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6D0" w:rsidRPr="000009C8" w:rsidRDefault="006611D6" w:rsidP="006611D6">
      <w:pPr>
        <w:jc w:val="center"/>
        <w:rPr>
          <w:rFonts w:ascii="Times New Roman" w:hAnsi="Times New Roman" w:cs="Times New Roman"/>
          <w:b/>
          <w:sz w:val="24"/>
        </w:rPr>
      </w:pPr>
      <w:r w:rsidRPr="000009C8">
        <w:rPr>
          <w:rFonts w:ascii="Times New Roman" w:hAnsi="Times New Roman" w:cs="Times New Roman"/>
          <w:b/>
          <w:sz w:val="24"/>
        </w:rPr>
        <w:t>SUPPLEMENTAL MATERIAL</w:t>
      </w:r>
    </w:p>
    <w:p w:rsidR="000009C8" w:rsidRPr="000009C8" w:rsidRDefault="000009C8" w:rsidP="006611D6">
      <w:pPr>
        <w:jc w:val="center"/>
        <w:rPr>
          <w:rFonts w:ascii="Times New Roman" w:hAnsi="Times New Roman" w:cs="Times New Roman"/>
          <w:b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b/>
          <w:sz w:val="24"/>
          <w:u w:val="single"/>
        </w:rPr>
      </w:pPr>
      <w:r w:rsidRPr="000009C8">
        <w:rPr>
          <w:rFonts w:ascii="Times New Roman" w:hAnsi="Times New Roman" w:cs="Times New Roman"/>
          <w:b/>
          <w:sz w:val="24"/>
          <w:u w:val="single"/>
        </w:rPr>
        <w:t>Supplemental Appendix</w:t>
      </w:r>
    </w:p>
    <w:p w:rsidR="000009C8" w:rsidRPr="000009C8" w:rsidRDefault="000009C8" w:rsidP="006611D6">
      <w:pPr>
        <w:jc w:val="left"/>
        <w:rPr>
          <w:rFonts w:ascii="Times New Roman" w:hAnsi="Times New Roman" w:cs="Times New Roman"/>
          <w:sz w:val="24"/>
        </w:rPr>
      </w:pPr>
      <w:r w:rsidRPr="000009C8">
        <w:rPr>
          <w:rFonts w:ascii="Times New Roman" w:hAnsi="Times New Roman" w:cs="Times New Roman"/>
          <w:sz w:val="24"/>
        </w:rPr>
        <w:t xml:space="preserve">Supplemental Figure 1. </w:t>
      </w:r>
      <w:r w:rsidRPr="000009C8">
        <w:rPr>
          <w:rFonts w:ascii="Times New Roman" w:hAnsi="Times New Roman" w:cs="Times New Roman"/>
          <w:color w:val="000000" w:themeColor="text1"/>
          <w:sz w:val="24"/>
        </w:rPr>
        <w:t>Study flowchart</w:t>
      </w:r>
    </w:p>
    <w:p w:rsidR="00260F2E" w:rsidRDefault="00260F2E" w:rsidP="006611D6">
      <w:pPr>
        <w:jc w:val="left"/>
        <w:rPr>
          <w:rFonts w:ascii="Times New Roman" w:hAnsi="Times New Roman" w:cs="Times New Roman"/>
          <w:sz w:val="24"/>
        </w:rPr>
      </w:pPr>
      <w:r w:rsidRPr="00260F2E">
        <w:rPr>
          <w:rFonts w:ascii="Times New Roman" w:hAnsi="Times New Roman" w:cs="Times New Roman"/>
          <w:sz w:val="24"/>
        </w:rPr>
        <w:t>Supplemental Figure 2. Distribution of modified Rankin Scale scores in entire cohort (EVT versus No EVT)</w:t>
      </w:r>
    </w:p>
    <w:p w:rsidR="006611D6" w:rsidRPr="000009C8" w:rsidRDefault="00260F2E" w:rsidP="006611D6">
      <w:pPr>
        <w:jc w:val="left"/>
        <w:rPr>
          <w:rFonts w:ascii="Times New Roman" w:hAnsi="Times New Roman" w:cs="Times New Roman"/>
          <w:sz w:val="24"/>
        </w:rPr>
      </w:pPr>
      <w:r w:rsidRPr="00260F2E">
        <w:rPr>
          <w:rFonts w:ascii="Times New Roman" w:hAnsi="Times New Roman" w:cs="Times New Roman"/>
          <w:sz w:val="24"/>
        </w:rPr>
        <w:t>Supplemental Figure 3. Distribution of modified Rankin Scale scores in propensity score-matched cohort (EVT versus No EVT)</w:t>
      </w: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6611D6" w:rsidRPr="000009C8" w:rsidRDefault="006611D6" w:rsidP="006611D6">
      <w:pPr>
        <w:jc w:val="left"/>
        <w:rPr>
          <w:rFonts w:ascii="Times New Roman" w:hAnsi="Times New Roman" w:cs="Times New Roman"/>
          <w:sz w:val="24"/>
        </w:rPr>
      </w:pPr>
    </w:p>
    <w:p w:rsidR="000009C8" w:rsidRPr="000009C8" w:rsidRDefault="000009C8" w:rsidP="000009C8">
      <w:pPr>
        <w:jc w:val="left"/>
        <w:rPr>
          <w:rFonts w:ascii="Times New Roman" w:hAnsi="Times New Roman" w:cs="Times New Roman"/>
          <w:b/>
          <w:color w:val="000000" w:themeColor="text1"/>
          <w:sz w:val="24"/>
        </w:rPr>
      </w:pPr>
      <w:r w:rsidRPr="000009C8">
        <w:rPr>
          <w:rFonts w:ascii="Times New Roman" w:hAnsi="Times New Roman" w:cs="Times New Roman"/>
          <w:b/>
          <w:sz w:val="24"/>
        </w:rPr>
        <w:lastRenderedPageBreak/>
        <w:t xml:space="preserve">Supplemental Figure 1. </w:t>
      </w:r>
      <w:r w:rsidRPr="000009C8">
        <w:rPr>
          <w:rFonts w:ascii="Times New Roman" w:hAnsi="Times New Roman" w:cs="Times New Roman"/>
          <w:b/>
          <w:color w:val="000000" w:themeColor="text1"/>
          <w:sz w:val="24"/>
        </w:rPr>
        <w:t>Study flowchart</w:t>
      </w:r>
    </w:p>
    <w:p w:rsidR="000009C8" w:rsidRPr="000009C8" w:rsidRDefault="000009C8" w:rsidP="000009C8">
      <w:pPr>
        <w:jc w:val="left"/>
        <w:rPr>
          <w:rFonts w:ascii="Times New Roman" w:hAnsi="Times New Roman" w:cs="Times New Roman"/>
          <w:b/>
          <w:sz w:val="24"/>
        </w:rPr>
      </w:pPr>
    </w:p>
    <w:p w:rsidR="000009C8" w:rsidRPr="00C70024" w:rsidRDefault="00C70024" w:rsidP="000009C8">
      <w:pPr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396230" cy="5942330"/>
            <wp:effectExtent l="0" t="0" r="1270" b="12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echart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C8" w:rsidRPr="000009C8" w:rsidRDefault="000009C8" w:rsidP="000009C8">
      <w:pPr>
        <w:spacing w:line="480" w:lineRule="auto"/>
        <w:contextualSpacing/>
        <w:rPr>
          <w:rFonts w:ascii="Times New Roman" w:hAnsi="Times New Roman" w:cs="Times New Roman"/>
          <w:color w:val="000000" w:themeColor="text1"/>
          <w:sz w:val="24"/>
        </w:rPr>
      </w:pPr>
      <w:r w:rsidRPr="000009C8">
        <w:rPr>
          <w:rFonts w:ascii="Times New Roman" w:hAnsi="Times New Roman" w:cs="Times New Roman"/>
          <w:color w:val="000000" w:themeColor="text1"/>
          <w:sz w:val="24"/>
        </w:rPr>
        <w:t>Pre-</w:t>
      </w:r>
      <w:proofErr w:type="spellStart"/>
      <w:r w:rsidRPr="000009C8">
        <w:rPr>
          <w:rFonts w:ascii="Times New Roman" w:hAnsi="Times New Roman" w:cs="Times New Roman"/>
          <w:color w:val="000000" w:themeColor="text1"/>
          <w:sz w:val="24"/>
        </w:rPr>
        <w:t>mRS</w:t>
      </w:r>
      <w:proofErr w:type="spellEnd"/>
      <w:r w:rsidRPr="000009C8">
        <w:rPr>
          <w:rFonts w:ascii="Times New Roman" w:hAnsi="Times New Roman" w:cs="Times New Roman"/>
          <w:color w:val="000000" w:themeColor="text1"/>
          <w:sz w:val="24"/>
        </w:rPr>
        <w:t xml:space="preserve">, modified Rankin Scale before </w:t>
      </w:r>
      <w:r w:rsidR="00B26431">
        <w:rPr>
          <w:rFonts w:ascii="Times New Roman" w:hAnsi="Times New Roman" w:cs="Times New Roman"/>
          <w:color w:val="000000" w:themeColor="text1"/>
          <w:sz w:val="24"/>
        </w:rPr>
        <w:t xml:space="preserve">stroke </w:t>
      </w:r>
      <w:bookmarkStart w:id="0" w:name="_GoBack"/>
      <w:bookmarkEnd w:id="0"/>
      <w:r w:rsidRPr="000009C8">
        <w:rPr>
          <w:rFonts w:ascii="Times New Roman" w:hAnsi="Times New Roman" w:cs="Times New Roman"/>
          <w:color w:val="000000" w:themeColor="text1"/>
          <w:sz w:val="24"/>
        </w:rPr>
        <w:t xml:space="preserve">onset; </w:t>
      </w:r>
      <w:r w:rsidR="00C70024">
        <w:rPr>
          <w:rFonts w:ascii="Times New Roman" w:hAnsi="Times New Roman" w:cs="Times New Roman"/>
          <w:color w:val="000000" w:themeColor="text1"/>
          <w:sz w:val="24"/>
        </w:rPr>
        <w:t xml:space="preserve">M1, M1 segment of the middle cerebral artery; </w:t>
      </w:r>
      <w:r w:rsidRPr="000009C8">
        <w:rPr>
          <w:rFonts w:ascii="Times New Roman" w:hAnsi="Times New Roman" w:cs="Times New Roman"/>
          <w:color w:val="000000" w:themeColor="text1"/>
          <w:sz w:val="24"/>
        </w:rPr>
        <w:t xml:space="preserve">M2, M2 segment of the middle cerebral artery; M3, M3 segment of the middle cerebral artery; </w:t>
      </w:r>
      <w:r w:rsidR="00C70024">
        <w:rPr>
          <w:rFonts w:ascii="Times New Roman" w:hAnsi="Times New Roman" w:cs="Times New Roman"/>
          <w:color w:val="000000" w:themeColor="text1"/>
          <w:sz w:val="24"/>
        </w:rPr>
        <w:t xml:space="preserve">ACA, anterior cerebral artery; VA, vertebral artery; BA, basilar artery; </w:t>
      </w:r>
      <w:r w:rsidRPr="000009C8">
        <w:rPr>
          <w:rFonts w:ascii="Times New Roman" w:hAnsi="Times New Roman" w:cs="Times New Roman"/>
          <w:color w:val="000000" w:themeColor="text1"/>
          <w:sz w:val="24"/>
        </w:rPr>
        <w:t>EVT, endovascular therapy; IV t-PA, intravenous tissue plasminogen activator.</w:t>
      </w:r>
    </w:p>
    <w:p w:rsidR="000009C8" w:rsidRDefault="000009C8" w:rsidP="000009C8">
      <w:pPr>
        <w:jc w:val="left"/>
        <w:rPr>
          <w:rFonts w:ascii="Times New Roman" w:hAnsi="Times New Roman" w:cs="Times New Roman"/>
          <w:b/>
          <w:sz w:val="24"/>
        </w:rPr>
      </w:pPr>
      <w:r w:rsidRPr="000009C8">
        <w:rPr>
          <w:rFonts w:ascii="Times New Roman" w:hAnsi="Times New Roman" w:cs="Times New Roman"/>
          <w:b/>
          <w:sz w:val="24"/>
        </w:rPr>
        <w:lastRenderedPageBreak/>
        <w:t xml:space="preserve">Supplemental </w:t>
      </w:r>
      <w:r w:rsidR="00260F2E">
        <w:rPr>
          <w:rFonts w:ascii="Times New Roman" w:hAnsi="Times New Roman" w:cs="Times New Roman"/>
          <w:b/>
          <w:sz w:val="24"/>
        </w:rPr>
        <w:t xml:space="preserve">Figure 2. </w:t>
      </w:r>
      <w:r w:rsidR="00260F2E" w:rsidRPr="00260F2E">
        <w:rPr>
          <w:rFonts w:ascii="Times New Roman" w:hAnsi="Times New Roman" w:cs="Times New Roman"/>
          <w:b/>
          <w:sz w:val="24"/>
        </w:rPr>
        <w:t>Distribution of modified Rankin Scale scores in entire cohort (EVT versus No EVT)</w:t>
      </w:r>
    </w:p>
    <w:p w:rsidR="00260F2E" w:rsidRPr="000009C8" w:rsidRDefault="00260F2E" w:rsidP="000009C8">
      <w:pPr>
        <w:jc w:val="left"/>
        <w:rPr>
          <w:rFonts w:ascii="Times New Roman" w:eastAsia="ＭＳ 明朝" w:hAnsi="Times New Roman" w:cs="Times New Roman"/>
          <w:b/>
          <w:color w:val="000000" w:themeColor="text1"/>
          <w:sz w:val="24"/>
        </w:rPr>
      </w:pPr>
    </w:p>
    <w:p w:rsidR="000009C8" w:rsidRDefault="00260F2E" w:rsidP="000009C8">
      <w:pPr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396230" cy="310134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RS_entir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2E" w:rsidRPr="000009C8" w:rsidRDefault="00260F2E" w:rsidP="000009C8">
      <w:pPr>
        <w:jc w:val="left"/>
        <w:rPr>
          <w:rFonts w:ascii="Times New Roman" w:hAnsi="Times New Roman" w:cs="Times New Roman"/>
          <w:b/>
          <w:sz w:val="24"/>
        </w:rPr>
      </w:pPr>
    </w:p>
    <w:p w:rsidR="00B92D15" w:rsidRPr="000009C8" w:rsidRDefault="00B92D15" w:rsidP="00B92D15">
      <w:pPr>
        <w:jc w:val="left"/>
        <w:rPr>
          <w:rFonts w:ascii="Times New Roman" w:hAnsi="Times New Roman" w:cs="Times New Roman"/>
          <w:sz w:val="24"/>
        </w:rPr>
      </w:pPr>
      <w:r w:rsidRPr="000009C8">
        <w:rPr>
          <w:rFonts w:ascii="Times New Roman" w:hAnsi="Times New Roman" w:cs="Times New Roman"/>
          <w:sz w:val="24"/>
        </w:rPr>
        <w:t xml:space="preserve">EVT, Endovascular Therapy. </w:t>
      </w:r>
    </w:p>
    <w:p w:rsidR="006611D6" w:rsidRDefault="006611D6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9D7719" w:rsidRDefault="009D7719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260F2E" w:rsidRPr="000009C8" w:rsidRDefault="00260F2E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6611D6" w:rsidRPr="00260F2E" w:rsidRDefault="00B92D15" w:rsidP="006611D6">
      <w:pPr>
        <w:jc w:val="left"/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</w:rPr>
      </w:pPr>
      <w:r w:rsidRPr="000009C8">
        <w:rPr>
          <w:rFonts w:ascii="Times New Roman" w:hAnsi="Times New Roman" w:cs="Times New Roman"/>
          <w:b/>
          <w:sz w:val="24"/>
        </w:rPr>
        <w:lastRenderedPageBreak/>
        <w:t>Supplemental Figure</w:t>
      </w:r>
      <w:r w:rsidR="009D7719">
        <w:rPr>
          <w:rFonts w:ascii="Times New Roman" w:hAnsi="Times New Roman" w:cs="Times New Roman"/>
          <w:b/>
          <w:sz w:val="24"/>
        </w:rPr>
        <w:t xml:space="preserve"> </w:t>
      </w:r>
      <w:r w:rsidR="00260F2E">
        <w:rPr>
          <w:rFonts w:ascii="Times New Roman" w:hAnsi="Times New Roman" w:cs="Times New Roman"/>
          <w:b/>
          <w:sz w:val="24"/>
        </w:rPr>
        <w:t>3</w:t>
      </w:r>
      <w:r w:rsidRPr="000009C8">
        <w:rPr>
          <w:rFonts w:ascii="Times New Roman" w:hAnsi="Times New Roman" w:cs="Times New Roman"/>
          <w:b/>
          <w:sz w:val="24"/>
        </w:rPr>
        <w:t xml:space="preserve">. </w:t>
      </w:r>
      <w:r w:rsidR="00260F2E" w:rsidRPr="00260F2E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</w:rPr>
        <w:t>Distribution of modified Rankin Scale scores in propensity score-matched cohort (EVT versus No EVT)</w:t>
      </w:r>
    </w:p>
    <w:p w:rsidR="00260F2E" w:rsidRPr="000009C8" w:rsidRDefault="00260F2E" w:rsidP="006611D6">
      <w:pPr>
        <w:jc w:val="left"/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</w:rPr>
      </w:pPr>
    </w:p>
    <w:p w:rsidR="00B92D15" w:rsidRDefault="00260F2E" w:rsidP="00260F2E">
      <w:pPr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396230" cy="306578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RS_PSM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2E" w:rsidRPr="00260F2E" w:rsidRDefault="00260F2E" w:rsidP="00260F2E">
      <w:pPr>
        <w:jc w:val="left"/>
        <w:rPr>
          <w:rFonts w:ascii="Times New Roman" w:hAnsi="Times New Roman" w:cs="Times New Roman"/>
          <w:b/>
          <w:sz w:val="24"/>
        </w:rPr>
      </w:pPr>
    </w:p>
    <w:p w:rsidR="009D7719" w:rsidRDefault="00B92D15" w:rsidP="006611D6">
      <w:pPr>
        <w:jc w:val="left"/>
        <w:rPr>
          <w:rFonts w:ascii="Times New Roman" w:hAnsi="Times New Roman" w:cs="Times New Roman"/>
          <w:b/>
          <w:sz w:val="24"/>
        </w:rPr>
      </w:pPr>
      <w:r w:rsidRPr="000009C8">
        <w:rPr>
          <w:rFonts w:ascii="Times New Roman" w:hAnsi="Times New Roman" w:cs="Times New Roman"/>
          <w:color w:val="000000" w:themeColor="text1"/>
          <w:sz w:val="24"/>
        </w:rPr>
        <w:t>EVT, endovascular therapy</w:t>
      </w:r>
      <w:r w:rsidR="00260F2E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9D7719" w:rsidRDefault="009D7719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9D7719" w:rsidRDefault="009D7719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9D7719" w:rsidRDefault="009D7719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9D7719" w:rsidRDefault="009D7719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9D7719" w:rsidRDefault="009D7719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9D7719" w:rsidRDefault="009D7719" w:rsidP="006611D6">
      <w:pPr>
        <w:jc w:val="left"/>
        <w:rPr>
          <w:rFonts w:ascii="Times New Roman" w:hAnsi="Times New Roman" w:cs="Times New Roman"/>
          <w:b/>
          <w:sz w:val="24"/>
        </w:rPr>
      </w:pPr>
    </w:p>
    <w:p w:rsidR="009D7719" w:rsidRPr="000009C8" w:rsidRDefault="009D7719" w:rsidP="006611D6">
      <w:pPr>
        <w:jc w:val="left"/>
        <w:rPr>
          <w:rFonts w:ascii="Times New Roman" w:hAnsi="Times New Roman" w:cs="Times New Roman"/>
          <w:b/>
          <w:sz w:val="24"/>
        </w:rPr>
      </w:pPr>
    </w:p>
    <w:sectPr w:rsidR="009D7719" w:rsidRPr="000009C8" w:rsidSect="00770958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1D6"/>
    <w:rsid w:val="000009C8"/>
    <w:rsid w:val="00260F2E"/>
    <w:rsid w:val="00443207"/>
    <w:rsid w:val="006611D6"/>
    <w:rsid w:val="00770958"/>
    <w:rsid w:val="007A266F"/>
    <w:rsid w:val="008933BC"/>
    <w:rsid w:val="009D7719"/>
    <w:rsid w:val="00B26431"/>
    <w:rsid w:val="00B92D15"/>
    <w:rsid w:val="00C70024"/>
    <w:rsid w:val="00E749C6"/>
    <w:rsid w:val="00F0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CC645B"/>
  <w15:chartTrackingRefBased/>
  <w15:docId w15:val="{7ED68DB1-C431-554D-8413-687D0B17C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11D6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6611D6"/>
    <w:rPr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6611D6"/>
    <w:rPr>
      <w:sz w:val="20"/>
      <w:szCs w:val="20"/>
    </w:rPr>
  </w:style>
  <w:style w:type="character" w:customStyle="1" w:styleId="a6">
    <w:name w:val="コメント文字列 (文字)"/>
    <w:basedOn w:val="a0"/>
    <w:link w:val="a5"/>
    <w:uiPriority w:val="99"/>
    <w:rsid w:val="006611D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611D6"/>
    <w:rPr>
      <w:rFonts w:ascii="ＭＳ 明朝" w:eastAsia="ＭＳ 明朝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611D6"/>
    <w:rPr>
      <w:rFonts w:ascii="ＭＳ 明朝" w:eastAsia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miura masatomo</dc:creator>
  <cp:keywords/>
  <dc:description/>
  <cp:lastModifiedBy>miura masatomo</cp:lastModifiedBy>
  <cp:revision>4</cp:revision>
  <dcterms:created xsi:type="dcterms:W3CDTF">2019-01-23T02:39:00Z</dcterms:created>
  <dcterms:modified xsi:type="dcterms:W3CDTF">2019-02-15T08:02:00Z</dcterms:modified>
</cp:coreProperties>
</file>