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91" w:tblpY="2341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2481"/>
      </w:tblGrid>
      <w:tr w:rsidR="000C66B2" w:rsidRPr="00CC6365" w:rsidTr="000C66B2"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0C66B2" w:rsidRPr="00301150" w:rsidRDefault="000C66B2" w:rsidP="000C66B2">
            <w:pPr>
              <w:pStyle w:val="Heading1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66B2" w:rsidRPr="00CC6365" w:rsidRDefault="000C66B2" w:rsidP="000C66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365">
              <w:rPr>
                <w:rFonts w:ascii="Arial" w:hAnsi="Arial" w:cs="Arial"/>
                <w:b/>
                <w:bCs/>
                <w:sz w:val="20"/>
                <w:szCs w:val="20"/>
              </w:rPr>
              <w:t>Aspiration First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0C66B2" w:rsidRPr="00CC6365" w:rsidRDefault="000C66B2" w:rsidP="000C66B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C6365">
              <w:rPr>
                <w:rFonts w:ascii="Arial" w:hAnsi="Arial" w:cs="Arial"/>
                <w:b/>
                <w:bCs/>
                <w:sz w:val="20"/>
                <w:szCs w:val="20"/>
              </w:rPr>
              <w:t>Stent</w:t>
            </w:r>
            <w:proofErr w:type="spellEnd"/>
            <w:r w:rsidRPr="00CC63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Retriever First</w:t>
            </w:r>
          </w:p>
        </w:tc>
      </w:tr>
      <w:tr w:rsidR="000C66B2" w:rsidRPr="00CC6365" w:rsidTr="000C66B2">
        <w:tc>
          <w:tcPr>
            <w:tcW w:w="4039" w:type="dxa"/>
          </w:tcPr>
          <w:p w:rsidR="000C66B2" w:rsidRPr="00CC6365" w:rsidRDefault="000C66B2" w:rsidP="000C66B2">
            <w:pPr>
              <w:pStyle w:val="CommentText"/>
              <w:spacing w:line="48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CC6365">
              <w:rPr>
                <w:rFonts w:ascii="Arial" w:hAnsi="Arial" w:cs="Arial"/>
                <w:b/>
                <w:bCs/>
              </w:rPr>
              <w:t>Frontline</w:t>
            </w:r>
            <w:proofErr w:type="spellEnd"/>
            <w:r w:rsidRPr="00CC636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C6365">
              <w:rPr>
                <w:rFonts w:ascii="Arial" w:hAnsi="Arial" w:cs="Arial"/>
                <w:b/>
                <w:bCs/>
              </w:rPr>
              <w:t>Strategy</w:t>
            </w:r>
            <w:proofErr w:type="spellEnd"/>
          </w:p>
        </w:tc>
        <w:tc>
          <w:tcPr>
            <w:tcW w:w="2552" w:type="dxa"/>
          </w:tcPr>
          <w:p w:rsidR="000C66B2" w:rsidRPr="00CC6365" w:rsidRDefault="000C66B2" w:rsidP="000C66B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365">
              <w:rPr>
                <w:rFonts w:ascii="Arial" w:hAnsi="Arial" w:cs="Arial"/>
                <w:b/>
                <w:sz w:val="20"/>
                <w:szCs w:val="20"/>
              </w:rPr>
              <w:t>(n=174)</w:t>
            </w:r>
          </w:p>
        </w:tc>
        <w:tc>
          <w:tcPr>
            <w:tcW w:w="2481" w:type="dxa"/>
          </w:tcPr>
          <w:p w:rsidR="000C66B2" w:rsidRPr="00CC6365" w:rsidRDefault="000C66B2" w:rsidP="000C66B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365">
              <w:rPr>
                <w:rFonts w:ascii="Arial" w:hAnsi="Arial" w:cs="Arial"/>
                <w:b/>
                <w:sz w:val="20"/>
                <w:szCs w:val="20"/>
              </w:rPr>
              <w:t>(n=175)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>ACE 64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 xml:space="preserve">65 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 xml:space="preserve">ACE 60 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>ACE68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>3 MAX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>4 MAX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>5 MAX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 xml:space="preserve">63 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 xml:space="preserve">SOFIA 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>ARC 6F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 xml:space="preserve">SOLITAIRE FR 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 xml:space="preserve">TREVO 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>EMBOTRAP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>EMBOLYS 5*21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>CATCH 3*15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>ERIC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>PHENOX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>REVIVE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C66B2" w:rsidRPr="00CC6365" w:rsidTr="000C66B2">
        <w:tc>
          <w:tcPr>
            <w:tcW w:w="4039" w:type="dxa"/>
          </w:tcPr>
          <w:p w:rsidR="000C66B2" w:rsidRPr="00CC6365" w:rsidRDefault="000C66B2" w:rsidP="000C66B2">
            <w:pPr>
              <w:pStyle w:val="CommentText"/>
              <w:spacing w:line="48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CC6365">
              <w:rPr>
                <w:rFonts w:ascii="Arial" w:hAnsi="Arial" w:cs="Arial"/>
                <w:b/>
                <w:bCs/>
              </w:rPr>
              <w:t>Rescue</w:t>
            </w:r>
            <w:proofErr w:type="spellEnd"/>
            <w:r w:rsidRPr="00CC636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C6365">
              <w:rPr>
                <w:rFonts w:ascii="Arial" w:hAnsi="Arial" w:cs="Arial"/>
                <w:b/>
                <w:bCs/>
              </w:rPr>
              <w:t>Strategy</w:t>
            </w:r>
            <w:proofErr w:type="spellEnd"/>
          </w:p>
        </w:tc>
        <w:tc>
          <w:tcPr>
            <w:tcW w:w="2552" w:type="dxa"/>
          </w:tcPr>
          <w:p w:rsidR="000C66B2" w:rsidRPr="00CC6365" w:rsidRDefault="000C66B2" w:rsidP="000C66B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365">
              <w:rPr>
                <w:rFonts w:ascii="Arial" w:hAnsi="Arial" w:cs="Arial"/>
                <w:b/>
                <w:sz w:val="20"/>
                <w:szCs w:val="20"/>
              </w:rPr>
              <w:t>(n=63)</w:t>
            </w:r>
          </w:p>
        </w:tc>
        <w:tc>
          <w:tcPr>
            <w:tcW w:w="2481" w:type="dxa"/>
          </w:tcPr>
          <w:p w:rsidR="000C66B2" w:rsidRPr="00CC6365" w:rsidRDefault="000C66B2" w:rsidP="000C66B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365">
              <w:rPr>
                <w:rFonts w:ascii="Arial" w:hAnsi="Arial" w:cs="Arial"/>
                <w:b/>
                <w:sz w:val="20"/>
                <w:szCs w:val="20"/>
              </w:rPr>
              <w:t>(n=45)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>ACE 64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 xml:space="preserve">ACE 60 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>3 MAX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>4 MAX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>5 MAX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 xml:space="preserve">SOFIA 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>SOLITAIRE FR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426D95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426D95">
              <w:rPr>
                <w:rFonts w:ascii="Arial" w:hAnsi="Arial" w:cs="Arial"/>
                <w:bCs/>
                <w:sz w:val="16"/>
                <w:szCs w:val="16"/>
              </w:rPr>
              <w:t xml:space="preserve">TREVO 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D9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645629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EMBOTRAP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645629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ERIC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645629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PHENOX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645629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MAVERICK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C66B2" w:rsidRPr="00426D95" w:rsidTr="000C66B2">
        <w:tc>
          <w:tcPr>
            <w:tcW w:w="4039" w:type="dxa"/>
          </w:tcPr>
          <w:p w:rsidR="000C66B2" w:rsidRPr="00645629" w:rsidRDefault="000C66B2" w:rsidP="000C66B2">
            <w:pPr>
              <w:pStyle w:val="CommentText"/>
              <w:spacing w:line="480" w:lineRule="auto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REVIVE</w:t>
            </w:r>
          </w:p>
        </w:tc>
        <w:tc>
          <w:tcPr>
            <w:tcW w:w="2552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81" w:type="dxa"/>
          </w:tcPr>
          <w:p w:rsidR="000C66B2" w:rsidRPr="00426D95" w:rsidRDefault="000C66B2" w:rsidP="000C66B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0C66B2" w:rsidRPr="00A9708B" w:rsidRDefault="000C66B2" w:rsidP="000C66B2">
      <w:pPr>
        <w:rPr>
          <w:lang w:val="en-US"/>
        </w:rPr>
      </w:pPr>
      <w:proofErr w:type="gramStart"/>
      <w:r>
        <w:rPr>
          <w:lang w:val="en-US"/>
        </w:rPr>
        <w:t>supplemental</w:t>
      </w:r>
      <w:proofErr w:type="gramEnd"/>
      <w:r>
        <w:rPr>
          <w:lang w:val="en-US"/>
        </w:rPr>
        <w:t xml:space="preserve"> </w:t>
      </w:r>
      <w:r w:rsidRPr="00A9708B">
        <w:rPr>
          <w:lang w:val="en-US"/>
        </w:rPr>
        <w:t xml:space="preserve">Table. Detail of thrombectomy devices used in frontline and rescue strategies according to the assigned groups. </w:t>
      </w:r>
    </w:p>
    <w:p w:rsidR="00074936" w:rsidRDefault="00074936">
      <w:bookmarkStart w:id="0" w:name="_GoBack"/>
      <w:bookmarkEnd w:id="0"/>
    </w:p>
    <w:sectPr w:rsidR="00074936" w:rsidSect="002463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420"/>
    <w:multiLevelType w:val="multilevel"/>
    <w:tmpl w:val="040C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427" w:hanging="576"/>
      </w:pPr>
    </w:lvl>
    <w:lvl w:ilvl="2">
      <w:start w:val="1"/>
      <w:numFmt w:val="decimal"/>
      <w:pStyle w:val="Heading3"/>
      <w:lvlText w:val="%1.%2.%3"/>
      <w:lvlJc w:val="left"/>
      <w:pPr>
        <w:ind w:left="1855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B2"/>
    <w:rsid w:val="00074936"/>
    <w:rsid w:val="000C66B2"/>
    <w:rsid w:val="0024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493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B2"/>
    <w:pPr>
      <w:jc w:val="both"/>
    </w:pPr>
    <w:rPr>
      <w:rFonts w:ascii="Times New Roman" w:eastAsia="Times New Roman" w:hAnsi="Times New Roman" w:cs="Times New Roman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66B2"/>
    <w:pPr>
      <w:keepNext/>
      <w:numPr>
        <w:numId w:val="1"/>
      </w:numPr>
      <w:spacing w:before="240" w:after="60"/>
      <w:jc w:val="left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C66B2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Calibri" w:eastAsia="Calibri" w:hAnsi="Calibri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66B2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Cambria" w:eastAsia="MS Mincho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C66B2"/>
    <w:pPr>
      <w:keepNext/>
      <w:numPr>
        <w:ilvl w:val="3"/>
        <w:numId w:val="1"/>
      </w:numPr>
      <w:spacing w:before="240" w:after="60"/>
      <w:jc w:val="left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C66B2"/>
    <w:pPr>
      <w:numPr>
        <w:ilvl w:val="4"/>
        <w:numId w:val="1"/>
      </w:numPr>
      <w:spacing w:before="240" w:after="60"/>
      <w:jc w:val="left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66B2"/>
    <w:pPr>
      <w:numPr>
        <w:ilvl w:val="5"/>
        <w:numId w:val="1"/>
      </w:numPr>
      <w:spacing w:before="240" w:after="60"/>
      <w:jc w:val="left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C66B2"/>
    <w:pPr>
      <w:numPr>
        <w:ilvl w:val="6"/>
        <w:numId w:val="1"/>
      </w:numPr>
      <w:spacing w:before="240" w:after="60"/>
      <w:jc w:val="left"/>
      <w:outlineLvl w:val="6"/>
    </w:pPr>
    <w:rPr>
      <w:rFonts w:ascii="Cambria" w:eastAsia="MS Mincho" w:hAnsi="Cambria"/>
    </w:rPr>
  </w:style>
  <w:style w:type="paragraph" w:styleId="Heading8">
    <w:name w:val="heading 8"/>
    <w:basedOn w:val="Normal"/>
    <w:next w:val="Normal"/>
    <w:link w:val="Heading8Char"/>
    <w:qFormat/>
    <w:rsid w:val="000C66B2"/>
    <w:pPr>
      <w:keepNext/>
      <w:keepLines/>
      <w:numPr>
        <w:ilvl w:val="7"/>
        <w:numId w:val="1"/>
      </w:numPr>
      <w:spacing w:before="200"/>
      <w:jc w:val="left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C66B2"/>
    <w:pPr>
      <w:keepNext/>
      <w:keepLines/>
      <w:numPr>
        <w:ilvl w:val="8"/>
        <w:numId w:val="1"/>
      </w:numPr>
      <w:spacing w:before="200"/>
      <w:jc w:val="left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66B2"/>
    <w:rPr>
      <w:rFonts w:ascii="Cambria" w:eastAsia="MS Mincho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0C66B2"/>
    <w:rPr>
      <w:rFonts w:ascii="Calibri" w:eastAsia="Calibri" w:hAnsi="Calibri" w:cs="Times New Roman"/>
      <w:sz w:val="22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9"/>
    <w:rsid w:val="000C66B2"/>
    <w:rPr>
      <w:rFonts w:ascii="Cambria" w:eastAsia="MS Mincho" w:hAnsi="Cambria" w:cs="Times New Roman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0C66B2"/>
    <w:rPr>
      <w:rFonts w:ascii="Cambria" w:eastAsia="MS Mincho" w:hAnsi="Cambria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0C66B2"/>
    <w:rPr>
      <w:rFonts w:ascii="Cambria" w:eastAsia="MS Mincho" w:hAnsi="Cambria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0C66B2"/>
    <w:rPr>
      <w:rFonts w:ascii="Cambria" w:eastAsia="MS Mincho" w:hAnsi="Cambria" w:cs="Times New Roman"/>
      <w:b/>
      <w:bCs/>
      <w:sz w:val="22"/>
      <w:szCs w:val="22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0C66B2"/>
    <w:rPr>
      <w:rFonts w:ascii="Cambria" w:eastAsia="MS Mincho" w:hAnsi="Cambria" w:cs="Times New Roman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0C66B2"/>
    <w:rPr>
      <w:rFonts w:ascii="Calibri" w:eastAsia="MS Gothic" w:hAnsi="Calibri" w:cs="Times New Roman"/>
      <w:color w:val="404040"/>
      <w:sz w:val="20"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0C66B2"/>
    <w:rPr>
      <w:rFonts w:ascii="Calibri" w:eastAsia="MS Gothic" w:hAnsi="Calibri" w:cs="Times New Roman"/>
      <w:i/>
      <w:iCs/>
      <w:color w:val="404040"/>
      <w:sz w:val="20"/>
      <w:szCs w:val="20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0C66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6B2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B2"/>
    <w:pPr>
      <w:jc w:val="both"/>
    </w:pPr>
    <w:rPr>
      <w:rFonts w:ascii="Times New Roman" w:eastAsia="Times New Roman" w:hAnsi="Times New Roman" w:cs="Times New Roman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66B2"/>
    <w:pPr>
      <w:keepNext/>
      <w:numPr>
        <w:numId w:val="1"/>
      </w:numPr>
      <w:spacing w:before="240" w:after="60"/>
      <w:jc w:val="left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C66B2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Calibri" w:eastAsia="Calibri" w:hAnsi="Calibri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66B2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Cambria" w:eastAsia="MS Mincho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C66B2"/>
    <w:pPr>
      <w:keepNext/>
      <w:numPr>
        <w:ilvl w:val="3"/>
        <w:numId w:val="1"/>
      </w:numPr>
      <w:spacing w:before="240" w:after="60"/>
      <w:jc w:val="left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C66B2"/>
    <w:pPr>
      <w:numPr>
        <w:ilvl w:val="4"/>
        <w:numId w:val="1"/>
      </w:numPr>
      <w:spacing w:before="240" w:after="60"/>
      <w:jc w:val="left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66B2"/>
    <w:pPr>
      <w:numPr>
        <w:ilvl w:val="5"/>
        <w:numId w:val="1"/>
      </w:numPr>
      <w:spacing w:before="240" w:after="60"/>
      <w:jc w:val="left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C66B2"/>
    <w:pPr>
      <w:numPr>
        <w:ilvl w:val="6"/>
        <w:numId w:val="1"/>
      </w:numPr>
      <w:spacing w:before="240" w:after="60"/>
      <w:jc w:val="left"/>
      <w:outlineLvl w:val="6"/>
    </w:pPr>
    <w:rPr>
      <w:rFonts w:ascii="Cambria" w:eastAsia="MS Mincho" w:hAnsi="Cambria"/>
    </w:rPr>
  </w:style>
  <w:style w:type="paragraph" w:styleId="Heading8">
    <w:name w:val="heading 8"/>
    <w:basedOn w:val="Normal"/>
    <w:next w:val="Normal"/>
    <w:link w:val="Heading8Char"/>
    <w:qFormat/>
    <w:rsid w:val="000C66B2"/>
    <w:pPr>
      <w:keepNext/>
      <w:keepLines/>
      <w:numPr>
        <w:ilvl w:val="7"/>
        <w:numId w:val="1"/>
      </w:numPr>
      <w:spacing w:before="200"/>
      <w:jc w:val="left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C66B2"/>
    <w:pPr>
      <w:keepNext/>
      <w:keepLines/>
      <w:numPr>
        <w:ilvl w:val="8"/>
        <w:numId w:val="1"/>
      </w:numPr>
      <w:spacing w:before="200"/>
      <w:jc w:val="left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66B2"/>
    <w:rPr>
      <w:rFonts w:ascii="Cambria" w:eastAsia="MS Mincho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0C66B2"/>
    <w:rPr>
      <w:rFonts w:ascii="Calibri" w:eastAsia="Calibri" w:hAnsi="Calibri" w:cs="Times New Roman"/>
      <w:sz w:val="22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9"/>
    <w:rsid w:val="000C66B2"/>
    <w:rPr>
      <w:rFonts w:ascii="Cambria" w:eastAsia="MS Mincho" w:hAnsi="Cambria" w:cs="Times New Roman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0C66B2"/>
    <w:rPr>
      <w:rFonts w:ascii="Cambria" w:eastAsia="MS Mincho" w:hAnsi="Cambria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0C66B2"/>
    <w:rPr>
      <w:rFonts w:ascii="Cambria" w:eastAsia="MS Mincho" w:hAnsi="Cambria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0C66B2"/>
    <w:rPr>
      <w:rFonts w:ascii="Cambria" w:eastAsia="MS Mincho" w:hAnsi="Cambria" w:cs="Times New Roman"/>
      <w:b/>
      <w:bCs/>
      <w:sz w:val="22"/>
      <w:szCs w:val="22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0C66B2"/>
    <w:rPr>
      <w:rFonts w:ascii="Cambria" w:eastAsia="MS Mincho" w:hAnsi="Cambria" w:cs="Times New Roman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0C66B2"/>
    <w:rPr>
      <w:rFonts w:ascii="Calibri" w:eastAsia="MS Gothic" w:hAnsi="Calibri" w:cs="Times New Roman"/>
      <w:color w:val="404040"/>
      <w:sz w:val="20"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0C66B2"/>
    <w:rPr>
      <w:rFonts w:ascii="Calibri" w:eastAsia="MS Gothic" w:hAnsi="Calibri" w:cs="Times New Roman"/>
      <w:i/>
      <w:iCs/>
      <w:color w:val="404040"/>
      <w:sz w:val="20"/>
      <w:szCs w:val="20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0C66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6B2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bourcier</dc:creator>
  <cp:keywords/>
  <dc:description/>
  <cp:lastModifiedBy>romain bourcier</cp:lastModifiedBy>
  <cp:revision>1</cp:revision>
  <dcterms:created xsi:type="dcterms:W3CDTF">2018-10-15T09:33:00Z</dcterms:created>
  <dcterms:modified xsi:type="dcterms:W3CDTF">2018-10-15T09:33:00Z</dcterms:modified>
</cp:coreProperties>
</file>