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A43A5C" w14:textId="3778B1DD" w:rsidR="00F83B5D" w:rsidRPr="00527A8F" w:rsidRDefault="001E1678">
      <w:pPr>
        <w:rPr>
          <w:rFonts w:ascii="Arial" w:hAnsi="Arial" w:cs="Arial"/>
          <w:b/>
        </w:rPr>
      </w:pPr>
      <w:r w:rsidRPr="00527A8F">
        <w:rPr>
          <w:rFonts w:ascii="Arial" w:hAnsi="Arial" w:cs="Arial"/>
          <w:b/>
        </w:rPr>
        <w:t xml:space="preserve">Online only </w:t>
      </w:r>
      <w:r w:rsidR="00217038">
        <w:rPr>
          <w:rFonts w:ascii="Arial" w:hAnsi="Arial" w:cs="Arial"/>
          <w:b/>
        </w:rPr>
        <w:t>Supplement</w:t>
      </w:r>
    </w:p>
    <w:p w14:paraId="0E35B9FC" w14:textId="77777777" w:rsidR="00F83B5D" w:rsidRPr="00527A8F" w:rsidRDefault="00F83B5D">
      <w:pPr>
        <w:rPr>
          <w:rFonts w:ascii="Arial" w:hAnsi="Arial" w:cs="Arial"/>
        </w:rPr>
      </w:pPr>
    </w:p>
    <w:p w14:paraId="4FE9707B" w14:textId="77EE918C" w:rsidR="00541B88" w:rsidRPr="00527A8F" w:rsidRDefault="00541B88" w:rsidP="00BE3EDD">
      <w:pPr>
        <w:spacing w:line="480" w:lineRule="auto"/>
        <w:rPr>
          <w:rFonts w:ascii="Arial" w:hAnsi="Arial" w:cs="Arial"/>
          <w:sz w:val="20"/>
          <w:szCs w:val="20"/>
          <w:u w:val="single"/>
        </w:rPr>
      </w:pPr>
      <w:r w:rsidRPr="00527A8F">
        <w:rPr>
          <w:rFonts w:ascii="Arial" w:hAnsi="Arial" w:cs="Arial"/>
          <w:sz w:val="20"/>
          <w:szCs w:val="20"/>
          <w:u w:val="single"/>
        </w:rPr>
        <w:t xml:space="preserve">PSC </w:t>
      </w:r>
      <w:r w:rsidR="00F83B5D" w:rsidRPr="00527A8F">
        <w:rPr>
          <w:rFonts w:ascii="Arial" w:hAnsi="Arial" w:cs="Arial"/>
          <w:sz w:val="20"/>
          <w:szCs w:val="20"/>
          <w:u w:val="single"/>
        </w:rPr>
        <w:t>ELVO</w:t>
      </w:r>
      <w:r w:rsidRPr="00527A8F">
        <w:rPr>
          <w:rFonts w:ascii="Arial" w:hAnsi="Arial" w:cs="Arial"/>
          <w:sz w:val="20"/>
          <w:szCs w:val="20"/>
          <w:u w:val="single"/>
        </w:rPr>
        <w:t xml:space="preserve"> Transfer protocol</w:t>
      </w:r>
      <w:r w:rsidR="00F2729B" w:rsidRPr="00527A8F">
        <w:rPr>
          <w:rFonts w:ascii="Arial" w:hAnsi="Arial" w:cs="Arial"/>
          <w:sz w:val="20"/>
          <w:szCs w:val="20"/>
          <w:u w:val="single"/>
        </w:rPr>
        <w:t xml:space="preserve"> </w:t>
      </w:r>
    </w:p>
    <w:p w14:paraId="45F67ECF" w14:textId="5F4AF457" w:rsidR="007644F2" w:rsidRPr="00527A8F" w:rsidRDefault="00541B88" w:rsidP="00527A8F">
      <w:pPr>
        <w:rPr>
          <w:rFonts w:ascii="Arial" w:hAnsi="Arial" w:cs="Arial"/>
          <w:sz w:val="20"/>
          <w:szCs w:val="20"/>
        </w:rPr>
      </w:pPr>
      <w:r w:rsidRPr="00527A8F">
        <w:rPr>
          <w:rFonts w:ascii="Arial" w:hAnsi="Arial" w:cs="Arial"/>
          <w:sz w:val="20"/>
          <w:szCs w:val="20"/>
        </w:rPr>
        <w:tab/>
        <w:t xml:space="preserve">All patients underwent immediate NCCT and CTA as initial imaging at the PSC, confirming LVO </w:t>
      </w:r>
      <w:r w:rsidR="00046489" w:rsidRPr="00527A8F">
        <w:rPr>
          <w:rFonts w:ascii="Arial" w:hAnsi="Arial" w:cs="Arial"/>
          <w:sz w:val="20"/>
          <w:szCs w:val="20"/>
        </w:rPr>
        <w:t xml:space="preserve">and lack of </w:t>
      </w:r>
      <w:r w:rsidRPr="00527A8F">
        <w:rPr>
          <w:rFonts w:ascii="Arial" w:hAnsi="Arial" w:cs="Arial"/>
          <w:sz w:val="20"/>
          <w:szCs w:val="20"/>
        </w:rPr>
        <w:t xml:space="preserve">a large completed infarct, and were subsequently transferred to the CSC with the intent to perform EVT. The transferring hospitals used a standardized transfer protocol, intended to reduce time to treatment.  </w:t>
      </w:r>
      <w:r w:rsidR="007644F2" w:rsidRPr="00527A8F">
        <w:rPr>
          <w:rFonts w:ascii="Arial" w:hAnsi="Arial" w:cs="Arial"/>
          <w:sz w:val="20"/>
          <w:szCs w:val="20"/>
        </w:rPr>
        <w:t>Key steps in this protocol included:</w:t>
      </w:r>
    </w:p>
    <w:p w14:paraId="5416A288" w14:textId="7D72888A" w:rsidR="007644F2" w:rsidRPr="00527A8F" w:rsidRDefault="007644F2" w:rsidP="00527A8F">
      <w:pPr>
        <w:pStyle w:val="ListParagraph"/>
        <w:numPr>
          <w:ilvl w:val="0"/>
          <w:numId w:val="1"/>
        </w:numPr>
        <w:rPr>
          <w:rFonts w:ascii="Arial" w:hAnsi="Arial" w:cs="Arial"/>
          <w:sz w:val="20"/>
          <w:szCs w:val="20"/>
        </w:rPr>
      </w:pPr>
      <w:r w:rsidRPr="00527A8F">
        <w:rPr>
          <w:rFonts w:ascii="Arial" w:hAnsi="Arial" w:cs="Arial"/>
          <w:sz w:val="20"/>
          <w:szCs w:val="20"/>
        </w:rPr>
        <w:t>O</w:t>
      </w:r>
      <w:r w:rsidR="00541B88" w:rsidRPr="00527A8F">
        <w:rPr>
          <w:rFonts w:ascii="Arial" w:hAnsi="Arial" w:cs="Arial"/>
          <w:sz w:val="20"/>
          <w:szCs w:val="20"/>
        </w:rPr>
        <w:t>btaining CTA upon arrival and immediately after NCCT</w:t>
      </w:r>
      <w:r w:rsidR="00527A8F">
        <w:rPr>
          <w:rFonts w:ascii="Arial" w:hAnsi="Arial" w:cs="Arial"/>
          <w:sz w:val="20"/>
          <w:szCs w:val="20"/>
        </w:rPr>
        <w:t xml:space="preserve"> i</w:t>
      </w:r>
      <w:r w:rsidR="00541B88" w:rsidRPr="00527A8F">
        <w:rPr>
          <w:rFonts w:ascii="Arial" w:hAnsi="Arial" w:cs="Arial"/>
          <w:sz w:val="20"/>
          <w:szCs w:val="20"/>
        </w:rPr>
        <w:t xml:space="preserve">n all cases, </w:t>
      </w:r>
      <w:r w:rsidRPr="00527A8F">
        <w:rPr>
          <w:rFonts w:ascii="Arial" w:hAnsi="Arial" w:cs="Arial"/>
          <w:sz w:val="20"/>
          <w:szCs w:val="20"/>
        </w:rPr>
        <w:t>witho</w:t>
      </w:r>
      <w:r w:rsidR="00C041B6" w:rsidRPr="00527A8F">
        <w:rPr>
          <w:rFonts w:ascii="Arial" w:hAnsi="Arial" w:cs="Arial"/>
          <w:sz w:val="20"/>
          <w:szCs w:val="20"/>
        </w:rPr>
        <w:t>ut waiting for serum creatinine</w:t>
      </w:r>
    </w:p>
    <w:p w14:paraId="16D8CDB0" w14:textId="77777777" w:rsidR="007644F2" w:rsidRPr="00527A8F" w:rsidRDefault="007644F2" w:rsidP="00527A8F">
      <w:pPr>
        <w:pStyle w:val="ListParagraph"/>
        <w:numPr>
          <w:ilvl w:val="0"/>
          <w:numId w:val="1"/>
        </w:numPr>
        <w:rPr>
          <w:rFonts w:ascii="Arial" w:hAnsi="Arial" w:cs="Arial"/>
          <w:sz w:val="20"/>
          <w:szCs w:val="20"/>
        </w:rPr>
      </w:pPr>
      <w:r w:rsidRPr="00527A8F">
        <w:rPr>
          <w:rFonts w:ascii="Arial" w:hAnsi="Arial" w:cs="Arial"/>
          <w:sz w:val="20"/>
          <w:szCs w:val="20"/>
        </w:rPr>
        <w:t>Notifying the CSC upon arrival for patients with a LAMS of 4 or higher</w:t>
      </w:r>
    </w:p>
    <w:p w14:paraId="389E4593" w14:textId="77777777" w:rsidR="007644F2" w:rsidRPr="00527A8F" w:rsidRDefault="007644F2" w:rsidP="00527A8F">
      <w:pPr>
        <w:pStyle w:val="ListParagraph"/>
        <w:numPr>
          <w:ilvl w:val="0"/>
          <w:numId w:val="1"/>
        </w:numPr>
        <w:rPr>
          <w:rFonts w:ascii="Arial" w:hAnsi="Arial" w:cs="Arial"/>
          <w:sz w:val="20"/>
          <w:szCs w:val="20"/>
        </w:rPr>
      </w:pPr>
      <w:r w:rsidRPr="00527A8F">
        <w:rPr>
          <w:rFonts w:ascii="Arial" w:hAnsi="Arial" w:cs="Arial"/>
          <w:sz w:val="20"/>
          <w:szCs w:val="20"/>
        </w:rPr>
        <w:t>Mobilizing a transport team prior to CTA confirmation of ELVO</w:t>
      </w:r>
    </w:p>
    <w:p w14:paraId="7DB09177" w14:textId="656448BC" w:rsidR="007644F2" w:rsidRPr="00527A8F" w:rsidRDefault="007644F2" w:rsidP="00527A8F">
      <w:pPr>
        <w:pStyle w:val="ListParagraph"/>
        <w:numPr>
          <w:ilvl w:val="0"/>
          <w:numId w:val="1"/>
        </w:numPr>
        <w:rPr>
          <w:rFonts w:ascii="Arial" w:hAnsi="Arial" w:cs="Arial"/>
          <w:sz w:val="20"/>
          <w:szCs w:val="20"/>
        </w:rPr>
      </w:pPr>
      <w:r w:rsidRPr="00527A8F">
        <w:rPr>
          <w:rFonts w:ascii="Arial" w:hAnsi="Arial" w:cs="Arial"/>
          <w:sz w:val="20"/>
          <w:szCs w:val="20"/>
        </w:rPr>
        <w:t xml:space="preserve">Sharing images with the CSC through a secure, cloud based network (LifeImage).  This allowed the CSC </w:t>
      </w:r>
      <w:r w:rsidR="002F7A16">
        <w:rPr>
          <w:rFonts w:ascii="Arial" w:hAnsi="Arial" w:cs="Arial"/>
          <w:sz w:val="20"/>
          <w:szCs w:val="20"/>
        </w:rPr>
        <w:t>N</w:t>
      </w:r>
      <w:bookmarkStart w:id="0" w:name="_GoBack"/>
      <w:bookmarkEnd w:id="0"/>
      <w:r w:rsidRPr="00527A8F">
        <w:rPr>
          <w:rFonts w:ascii="Arial" w:hAnsi="Arial" w:cs="Arial"/>
          <w:sz w:val="20"/>
          <w:szCs w:val="20"/>
        </w:rPr>
        <w:t xml:space="preserve">eurointerventional team to review the </w:t>
      </w:r>
      <w:r w:rsidR="00A5040C" w:rsidRPr="00527A8F">
        <w:rPr>
          <w:rFonts w:ascii="Arial" w:hAnsi="Arial" w:cs="Arial"/>
          <w:sz w:val="20"/>
          <w:szCs w:val="20"/>
        </w:rPr>
        <w:t>CTA</w:t>
      </w:r>
      <w:r w:rsidRPr="00527A8F">
        <w:rPr>
          <w:rFonts w:ascii="Arial" w:hAnsi="Arial" w:cs="Arial"/>
          <w:sz w:val="20"/>
          <w:szCs w:val="20"/>
        </w:rPr>
        <w:t xml:space="preserve"> from the </w:t>
      </w:r>
      <w:r w:rsidR="00A5040C" w:rsidRPr="00527A8F">
        <w:rPr>
          <w:rFonts w:ascii="Arial" w:hAnsi="Arial" w:cs="Arial"/>
          <w:sz w:val="20"/>
          <w:szCs w:val="20"/>
        </w:rPr>
        <w:t>PSC prior to patient departure from the PSC</w:t>
      </w:r>
      <w:r w:rsidRPr="00527A8F">
        <w:rPr>
          <w:rFonts w:ascii="Arial" w:hAnsi="Arial" w:cs="Arial"/>
          <w:sz w:val="20"/>
          <w:szCs w:val="20"/>
        </w:rPr>
        <w:t>.</w:t>
      </w:r>
    </w:p>
    <w:p w14:paraId="31C7959D" w14:textId="29D31099" w:rsidR="00541B88" w:rsidRPr="00527A8F" w:rsidRDefault="007644F2" w:rsidP="00527A8F">
      <w:pPr>
        <w:pStyle w:val="ListParagraph"/>
        <w:numPr>
          <w:ilvl w:val="0"/>
          <w:numId w:val="1"/>
        </w:numPr>
        <w:rPr>
          <w:rFonts w:ascii="Arial" w:hAnsi="Arial" w:cs="Arial"/>
          <w:sz w:val="20"/>
          <w:szCs w:val="20"/>
        </w:rPr>
      </w:pPr>
      <w:r w:rsidRPr="00527A8F">
        <w:rPr>
          <w:rFonts w:ascii="Arial" w:hAnsi="Arial" w:cs="Arial"/>
          <w:sz w:val="20"/>
          <w:szCs w:val="20"/>
        </w:rPr>
        <w:t xml:space="preserve">Transporting patients </w:t>
      </w:r>
      <w:r w:rsidR="00541B88" w:rsidRPr="00527A8F">
        <w:rPr>
          <w:rFonts w:ascii="Arial" w:hAnsi="Arial" w:cs="Arial"/>
          <w:sz w:val="20"/>
          <w:szCs w:val="20"/>
        </w:rPr>
        <w:t>directly to the angiography suite</w:t>
      </w:r>
      <w:r w:rsidRPr="00527A8F">
        <w:rPr>
          <w:rFonts w:ascii="Arial" w:hAnsi="Arial" w:cs="Arial"/>
          <w:sz w:val="20"/>
          <w:szCs w:val="20"/>
        </w:rPr>
        <w:t xml:space="preserve"> upon CSC arrival </w:t>
      </w:r>
      <w:r w:rsidR="00541B88" w:rsidRPr="00527A8F">
        <w:rPr>
          <w:rFonts w:ascii="Arial" w:hAnsi="Arial" w:cs="Arial"/>
          <w:sz w:val="20"/>
          <w:szCs w:val="20"/>
        </w:rPr>
        <w:t>without repeat imaging, unless there were prolonged transfer delays.</w:t>
      </w:r>
    </w:p>
    <w:p w14:paraId="6246AA68" w14:textId="77777777" w:rsidR="002671A8" w:rsidRPr="00527A8F" w:rsidRDefault="002671A8" w:rsidP="00527A8F">
      <w:pPr>
        <w:rPr>
          <w:rFonts w:ascii="Arial" w:hAnsi="Arial" w:cs="Arial"/>
          <w:sz w:val="20"/>
          <w:szCs w:val="20"/>
        </w:rPr>
      </w:pPr>
    </w:p>
    <w:p w14:paraId="2B347227" w14:textId="6BF73C4B" w:rsidR="002671A8" w:rsidRPr="00527A8F" w:rsidRDefault="002671A8" w:rsidP="00527A8F">
      <w:pPr>
        <w:ind w:firstLine="360"/>
        <w:rPr>
          <w:rFonts w:ascii="Arial" w:hAnsi="Arial" w:cs="Arial"/>
          <w:sz w:val="20"/>
          <w:szCs w:val="20"/>
        </w:rPr>
      </w:pPr>
      <w:r w:rsidRPr="00527A8F">
        <w:rPr>
          <w:rFonts w:ascii="Arial" w:hAnsi="Arial" w:cs="Arial"/>
          <w:sz w:val="20"/>
          <w:szCs w:val="20"/>
        </w:rPr>
        <w:t>We began instructing PSCs on this protocol immediately after the results from the major randomized trials in 2015, and focused extensive efforts on education and implementation beginning July 1, 2015.  By December 31, 2015, all PSCs had been instructed on these steps with in-person visits, and the electronic image sharing had been implemented.  As such, we chose January 1, 2016 as the start period for our study.</w:t>
      </w:r>
    </w:p>
    <w:p w14:paraId="62AE3FD0" w14:textId="0BF9007B" w:rsidR="00F2729B" w:rsidRDefault="00F2729B" w:rsidP="00F2729B">
      <w:pPr>
        <w:spacing w:line="360" w:lineRule="auto"/>
        <w:ind w:firstLine="360"/>
        <w:rPr>
          <w:rFonts w:ascii="Arial" w:hAnsi="Arial" w:cs="Arial"/>
          <w:sz w:val="20"/>
          <w:szCs w:val="20"/>
        </w:rPr>
      </w:pPr>
    </w:p>
    <w:p w14:paraId="1E3BA761" w14:textId="77777777" w:rsidR="00A277D6" w:rsidRPr="00A277D6" w:rsidRDefault="00A277D6" w:rsidP="00A277D6">
      <w:pPr>
        <w:spacing w:line="360" w:lineRule="auto"/>
        <w:ind w:firstLine="360"/>
        <w:rPr>
          <w:rFonts w:ascii="Arial" w:hAnsi="Arial" w:cs="Arial"/>
          <w:sz w:val="20"/>
          <w:szCs w:val="20"/>
        </w:rPr>
      </w:pPr>
    </w:p>
    <w:p w14:paraId="7190E95D" w14:textId="77777777" w:rsidR="00A277D6" w:rsidRPr="00A277D6" w:rsidRDefault="00A277D6" w:rsidP="00A277D6">
      <w:pPr>
        <w:spacing w:line="360" w:lineRule="auto"/>
        <w:rPr>
          <w:rFonts w:ascii="Arial" w:hAnsi="Arial" w:cs="Arial"/>
          <w:sz w:val="20"/>
          <w:szCs w:val="20"/>
          <w:u w:val="single"/>
        </w:rPr>
      </w:pPr>
      <w:r w:rsidRPr="00A277D6">
        <w:rPr>
          <w:rFonts w:ascii="Arial" w:hAnsi="Arial" w:cs="Arial"/>
          <w:sz w:val="20"/>
          <w:szCs w:val="20"/>
          <w:u w:val="single"/>
        </w:rPr>
        <w:t>Obtaining times from scene departure to hospital arrival.</w:t>
      </w:r>
    </w:p>
    <w:p w14:paraId="5F557D4F" w14:textId="77777777" w:rsidR="00A277D6" w:rsidRPr="00A277D6" w:rsidRDefault="00A277D6" w:rsidP="00A277D6">
      <w:pPr>
        <w:ind w:firstLine="360"/>
        <w:rPr>
          <w:rFonts w:ascii="Arial" w:hAnsi="Arial" w:cs="Arial"/>
          <w:sz w:val="20"/>
          <w:szCs w:val="20"/>
        </w:rPr>
      </w:pPr>
      <w:r w:rsidRPr="00A277D6">
        <w:rPr>
          <w:rFonts w:ascii="Arial" w:hAnsi="Arial" w:cs="Arial"/>
          <w:sz w:val="20"/>
          <w:szCs w:val="20"/>
        </w:rPr>
        <w:t xml:space="preserve">In all patients, the time of first hospital arrival (PSC or CSC) was obtained from the electronic medical record.  Additionally, as shown in Figure 1A, the exact field address of the EMS response was known in all except one patient.  For 132 of the 242 patients closest to a PSC, exact EMS scene arrival and departure times were known.  For the remainder, EMS scene departure time was back-calculated using the GoogleMaps API DriveTime function.  The median difference between actual and calculated times for those patients with known scene departure times was 0.3 minutes.  Additionally, the time and distance to the alternate hospital (i.e. the CSC in the Transfer group and the closest PSC in the Direct group) was calculated using the GoogleMaps API as well.  </w:t>
      </w:r>
    </w:p>
    <w:p w14:paraId="6A941B57" w14:textId="77777777" w:rsidR="00A277D6" w:rsidRPr="00527A8F" w:rsidRDefault="00A277D6" w:rsidP="00F2729B">
      <w:pPr>
        <w:spacing w:line="360" w:lineRule="auto"/>
        <w:ind w:firstLine="360"/>
        <w:rPr>
          <w:rFonts w:ascii="Arial" w:hAnsi="Arial" w:cs="Arial"/>
          <w:sz w:val="20"/>
          <w:szCs w:val="20"/>
        </w:rPr>
      </w:pPr>
    </w:p>
    <w:p w14:paraId="40DBDE7F" w14:textId="77777777" w:rsidR="000B3995" w:rsidRPr="00527A8F" w:rsidRDefault="000B3995" w:rsidP="000B3995">
      <w:pPr>
        <w:spacing w:line="360" w:lineRule="auto"/>
        <w:rPr>
          <w:rFonts w:ascii="Arial" w:hAnsi="Arial" w:cs="Arial"/>
          <w:sz w:val="20"/>
          <w:szCs w:val="20"/>
        </w:rPr>
      </w:pPr>
    </w:p>
    <w:p w14:paraId="4A9B2A5B" w14:textId="7BD01D32" w:rsidR="000B3995" w:rsidRPr="006B1897" w:rsidRDefault="000B3995" w:rsidP="0013441E">
      <w:pPr>
        <w:spacing w:line="360" w:lineRule="auto"/>
        <w:rPr>
          <w:rFonts w:ascii="Arial" w:hAnsi="Arial" w:cs="Arial"/>
          <w:sz w:val="20"/>
          <w:szCs w:val="20"/>
          <w:u w:val="single"/>
        </w:rPr>
      </w:pPr>
      <w:r w:rsidRPr="006B1897">
        <w:rPr>
          <w:rFonts w:ascii="Arial" w:hAnsi="Arial" w:cs="Arial"/>
          <w:sz w:val="20"/>
          <w:szCs w:val="20"/>
          <w:u w:val="single"/>
        </w:rPr>
        <w:t xml:space="preserve">Matched Pairs </w:t>
      </w:r>
      <w:r w:rsidR="00DD12ED" w:rsidRPr="006B1897">
        <w:rPr>
          <w:rFonts w:ascii="Arial" w:hAnsi="Arial" w:cs="Arial"/>
          <w:sz w:val="20"/>
          <w:szCs w:val="20"/>
          <w:u w:val="single"/>
        </w:rPr>
        <w:t>Methodology</w:t>
      </w:r>
    </w:p>
    <w:p w14:paraId="15FD5F2B" w14:textId="77777777" w:rsidR="00BE3EDD" w:rsidRPr="00527A8F" w:rsidRDefault="000B3995" w:rsidP="00527A8F">
      <w:pPr>
        <w:ind w:firstLine="720"/>
        <w:rPr>
          <w:rFonts w:ascii="Arial" w:hAnsi="Arial" w:cs="Arial"/>
          <w:sz w:val="20"/>
          <w:szCs w:val="20"/>
        </w:rPr>
      </w:pPr>
      <w:r w:rsidRPr="00527A8F">
        <w:rPr>
          <w:rFonts w:ascii="Arial" w:hAnsi="Arial" w:cs="Arial"/>
          <w:sz w:val="20"/>
          <w:szCs w:val="20"/>
        </w:rPr>
        <w:t xml:space="preserve">To </w:t>
      </w:r>
      <w:r w:rsidR="00DD12ED" w:rsidRPr="00527A8F">
        <w:rPr>
          <w:rFonts w:ascii="Arial" w:hAnsi="Arial" w:cs="Arial"/>
          <w:sz w:val="20"/>
          <w:szCs w:val="20"/>
        </w:rPr>
        <w:t xml:space="preserve">attempt to </w:t>
      </w:r>
      <w:r w:rsidRPr="00527A8F">
        <w:rPr>
          <w:rFonts w:ascii="Arial" w:hAnsi="Arial" w:cs="Arial"/>
          <w:sz w:val="20"/>
          <w:szCs w:val="20"/>
        </w:rPr>
        <w:t xml:space="preserve">control for baseline differences in time to CSC and stroke severity among all patients, we </w:t>
      </w:r>
      <w:r w:rsidR="00DD12ED" w:rsidRPr="00527A8F">
        <w:rPr>
          <w:rFonts w:ascii="Arial" w:hAnsi="Arial" w:cs="Arial"/>
          <w:sz w:val="20"/>
          <w:szCs w:val="20"/>
        </w:rPr>
        <w:t xml:space="preserve">1:1 </w:t>
      </w:r>
      <w:r w:rsidRPr="00527A8F">
        <w:rPr>
          <w:rFonts w:ascii="Arial" w:hAnsi="Arial" w:cs="Arial"/>
          <w:sz w:val="20"/>
          <w:szCs w:val="20"/>
        </w:rPr>
        <w:t xml:space="preserve">matched </w:t>
      </w:r>
      <w:r w:rsidR="00DD12ED" w:rsidRPr="00527A8F">
        <w:rPr>
          <w:rFonts w:ascii="Arial" w:hAnsi="Arial" w:cs="Arial"/>
          <w:sz w:val="20"/>
          <w:szCs w:val="20"/>
        </w:rPr>
        <w:t xml:space="preserve">Direct </w:t>
      </w:r>
      <w:r w:rsidR="004620A0" w:rsidRPr="00527A8F">
        <w:rPr>
          <w:rFonts w:ascii="Arial" w:hAnsi="Arial" w:cs="Arial"/>
          <w:sz w:val="20"/>
          <w:szCs w:val="20"/>
        </w:rPr>
        <w:t xml:space="preserve">(case) </w:t>
      </w:r>
      <w:r w:rsidR="00DD12ED" w:rsidRPr="00527A8F">
        <w:rPr>
          <w:rFonts w:ascii="Arial" w:hAnsi="Arial" w:cs="Arial"/>
          <w:sz w:val="20"/>
          <w:szCs w:val="20"/>
        </w:rPr>
        <w:t xml:space="preserve">with Transfer </w:t>
      </w:r>
      <w:r w:rsidR="004620A0" w:rsidRPr="00527A8F">
        <w:rPr>
          <w:rFonts w:ascii="Arial" w:hAnsi="Arial" w:cs="Arial"/>
          <w:sz w:val="20"/>
          <w:szCs w:val="20"/>
        </w:rPr>
        <w:t xml:space="preserve">(control) </w:t>
      </w:r>
      <w:r w:rsidRPr="00527A8F">
        <w:rPr>
          <w:rFonts w:ascii="Arial" w:hAnsi="Arial" w:cs="Arial"/>
          <w:sz w:val="20"/>
          <w:szCs w:val="20"/>
        </w:rPr>
        <w:t xml:space="preserve">by EMS time to CSC (+/- 5 minutes) and NIHSS (+/- 5) using the SAS macro %MATCH_CC, resulting in 70 matched pairs (n=140). </w:t>
      </w:r>
      <w:r w:rsidR="00DD12ED" w:rsidRPr="00527A8F">
        <w:rPr>
          <w:rFonts w:ascii="Arial" w:hAnsi="Arial" w:cs="Arial"/>
          <w:sz w:val="20"/>
          <w:szCs w:val="20"/>
        </w:rPr>
        <w:t>To control for possible pre-stroke mRS bias between groups, pre-stroke and 90-day mRS were nested within patient matches.</w:t>
      </w:r>
      <w:r w:rsidRPr="00527A8F">
        <w:rPr>
          <w:rFonts w:ascii="Arial" w:hAnsi="Arial" w:cs="Arial"/>
          <w:sz w:val="20"/>
          <w:szCs w:val="20"/>
        </w:rPr>
        <w:t xml:space="preserve">  Clinical outcome for the matched pairs was modeled in a similar fashion as for the entire cohort. To ensure that EMS time to CSC was controlled for, EMS scene to alteplase</w:t>
      </w:r>
      <w:r w:rsidR="00046489" w:rsidRPr="00527A8F">
        <w:rPr>
          <w:rFonts w:ascii="Arial" w:hAnsi="Arial" w:cs="Arial"/>
          <w:sz w:val="20"/>
          <w:szCs w:val="20"/>
        </w:rPr>
        <w:t xml:space="preserve"> and </w:t>
      </w:r>
      <w:r w:rsidRPr="00527A8F">
        <w:rPr>
          <w:rFonts w:ascii="Arial" w:hAnsi="Arial" w:cs="Arial"/>
          <w:sz w:val="20"/>
          <w:szCs w:val="20"/>
        </w:rPr>
        <w:t xml:space="preserve">arterial puncture were modeled as a function of time to CSC for the two groups using GLMM assuming a negative binomial distribution and nested by patient matches. For generalizability, we examined outcomes for all patients (to reflect actual clinical practice) and those with pre-stroke mRS &lt;2 alone. </w:t>
      </w:r>
      <w:r w:rsidR="0013441E" w:rsidRPr="00527A8F">
        <w:rPr>
          <w:rFonts w:ascii="Arial" w:hAnsi="Arial" w:cs="Arial"/>
          <w:sz w:val="20"/>
          <w:szCs w:val="20"/>
        </w:rPr>
        <w:t xml:space="preserve">  </w:t>
      </w:r>
    </w:p>
    <w:p w14:paraId="5D9A3DFA" w14:textId="7470B292" w:rsidR="00CD0B15" w:rsidRDefault="00BE3EDD" w:rsidP="00BE3EDD">
      <w:pPr>
        <w:spacing w:line="360" w:lineRule="auto"/>
        <w:rPr>
          <w:rFonts w:ascii="Arial" w:hAnsi="Arial" w:cs="Arial"/>
          <w:sz w:val="20"/>
          <w:szCs w:val="20"/>
        </w:rPr>
      </w:pPr>
      <w:r w:rsidRPr="00527A8F">
        <w:rPr>
          <w:rFonts w:ascii="Arial" w:hAnsi="Arial" w:cs="Arial"/>
          <w:sz w:val="20"/>
          <w:szCs w:val="20"/>
        </w:rPr>
        <w:br w:type="column"/>
      </w:r>
      <w:r w:rsidR="00217038">
        <w:rPr>
          <w:rFonts w:ascii="Arial" w:hAnsi="Arial" w:cs="Arial"/>
          <w:sz w:val="20"/>
          <w:szCs w:val="20"/>
        </w:rPr>
        <w:lastRenderedPageBreak/>
        <w:t xml:space="preserve">Supplemental </w:t>
      </w:r>
      <w:r w:rsidR="00CD0B15">
        <w:rPr>
          <w:rFonts w:ascii="Arial" w:hAnsi="Arial" w:cs="Arial"/>
          <w:sz w:val="20"/>
          <w:szCs w:val="20"/>
        </w:rPr>
        <w:t xml:space="preserve">Table1:  Reason for triage to the PSC in the </w:t>
      </w:r>
      <w:r w:rsidR="000B6A95">
        <w:rPr>
          <w:rFonts w:ascii="Arial" w:hAnsi="Arial" w:cs="Arial"/>
          <w:sz w:val="20"/>
          <w:szCs w:val="20"/>
        </w:rPr>
        <w:t>Transfer</w:t>
      </w:r>
      <w:r w:rsidR="00CD0B15">
        <w:rPr>
          <w:rFonts w:ascii="Arial" w:hAnsi="Arial" w:cs="Arial"/>
          <w:sz w:val="20"/>
          <w:szCs w:val="20"/>
        </w:rPr>
        <w:t xml:space="preserve"> group (144 patients)</w:t>
      </w:r>
    </w:p>
    <w:p w14:paraId="7664B5E1" w14:textId="10A27486" w:rsidR="001C4431" w:rsidRDefault="001C4431" w:rsidP="00BE3EDD">
      <w:pPr>
        <w:spacing w:line="360" w:lineRule="auto"/>
        <w:rPr>
          <w:rFonts w:ascii="Arial" w:hAnsi="Arial" w:cs="Arial"/>
          <w:sz w:val="20"/>
          <w:szCs w:val="20"/>
        </w:rPr>
      </w:pPr>
    </w:p>
    <w:tbl>
      <w:tblPr>
        <w:tblStyle w:val="TableGrid"/>
        <w:tblW w:w="0" w:type="auto"/>
        <w:tblLook w:val="04A0" w:firstRow="1" w:lastRow="0" w:firstColumn="1" w:lastColumn="0" w:noHBand="0" w:noVBand="1"/>
      </w:tblPr>
      <w:tblGrid>
        <w:gridCol w:w="7465"/>
        <w:gridCol w:w="2785"/>
      </w:tblGrid>
      <w:tr w:rsidR="001C4431" w14:paraId="51615EAB" w14:textId="77777777" w:rsidTr="001C4431">
        <w:tc>
          <w:tcPr>
            <w:tcW w:w="7465" w:type="dxa"/>
          </w:tcPr>
          <w:p w14:paraId="3B305FAE" w14:textId="676F5067" w:rsidR="001C4431" w:rsidRDefault="001C4431" w:rsidP="00BE3EDD">
            <w:pPr>
              <w:spacing w:line="360" w:lineRule="auto"/>
              <w:rPr>
                <w:rFonts w:ascii="Arial" w:hAnsi="Arial" w:cs="Arial"/>
                <w:sz w:val="20"/>
                <w:szCs w:val="20"/>
              </w:rPr>
            </w:pPr>
            <w:r>
              <w:rPr>
                <w:rFonts w:ascii="Arial" w:hAnsi="Arial" w:cs="Arial"/>
                <w:sz w:val="20"/>
                <w:szCs w:val="20"/>
              </w:rPr>
              <w:t>Reason</w:t>
            </w:r>
          </w:p>
        </w:tc>
        <w:tc>
          <w:tcPr>
            <w:tcW w:w="2785" w:type="dxa"/>
          </w:tcPr>
          <w:p w14:paraId="49D37CA3" w14:textId="4D9E3D61" w:rsidR="001C4431" w:rsidRDefault="001C4431" w:rsidP="00BE3EDD">
            <w:pPr>
              <w:spacing w:line="360" w:lineRule="auto"/>
              <w:rPr>
                <w:rFonts w:ascii="Arial" w:hAnsi="Arial" w:cs="Arial"/>
                <w:sz w:val="20"/>
                <w:szCs w:val="20"/>
              </w:rPr>
            </w:pPr>
            <w:r>
              <w:rPr>
                <w:rFonts w:ascii="Arial" w:hAnsi="Arial" w:cs="Arial"/>
                <w:sz w:val="20"/>
                <w:szCs w:val="20"/>
              </w:rPr>
              <w:t>Number</w:t>
            </w:r>
          </w:p>
        </w:tc>
      </w:tr>
      <w:tr w:rsidR="001C4431" w14:paraId="11B55A4E" w14:textId="77777777" w:rsidTr="001C4431">
        <w:tc>
          <w:tcPr>
            <w:tcW w:w="7465" w:type="dxa"/>
          </w:tcPr>
          <w:p w14:paraId="1F799DB7" w14:textId="108DDA51" w:rsidR="001C4431" w:rsidRDefault="001C4431" w:rsidP="00BE3EDD">
            <w:pPr>
              <w:spacing w:line="360" w:lineRule="auto"/>
              <w:rPr>
                <w:rFonts w:ascii="Arial" w:hAnsi="Arial" w:cs="Arial"/>
                <w:sz w:val="20"/>
                <w:szCs w:val="20"/>
              </w:rPr>
            </w:pPr>
            <w:r>
              <w:rPr>
                <w:rFonts w:ascii="Arial" w:hAnsi="Arial" w:cs="Arial"/>
                <w:sz w:val="20"/>
                <w:szCs w:val="20"/>
              </w:rPr>
              <w:t xml:space="preserve">Patient in region </w:t>
            </w:r>
            <w:r w:rsidR="001442B2">
              <w:rPr>
                <w:rFonts w:ascii="Arial" w:hAnsi="Arial" w:cs="Arial"/>
                <w:sz w:val="20"/>
                <w:szCs w:val="20"/>
              </w:rPr>
              <w:t>without severity-based triage</w:t>
            </w:r>
          </w:p>
        </w:tc>
        <w:tc>
          <w:tcPr>
            <w:tcW w:w="2785" w:type="dxa"/>
          </w:tcPr>
          <w:p w14:paraId="17A435EC" w14:textId="0D393896" w:rsidR="001C4431" w:rsidRDefault="00252D88" w:rsidP="00BE3EDD">
            <w:pPr>
              <w:spacing w:line="360" w:lineRule="auto"/>
              <w:rPr>
                <w:rFonts w:ascii="Arial" w:hAnsi="Arial" w:cs="Arial"/>
                <w:sz w:val="20"/>
                <w:szCs w:val="20"/>
              </w:rPr>
            </w:pPr>
            <w:r>
              <w:rPr>
                <w:rFonts w:ascii="Arial" w:hAnsi="Arial" w:cs="Arial"/>
                <w:sz w:val="20"/>
                <w:szCs w:val="20"/>
              </w:rPr>
              <w:t>91</w:t>
            </w:r>
          </w:p>
        </w:tc>
      </w:tr>
      <w:tr w:rsidR="001C4431" w14:paraId="6C21A173" w14:textId="77777777" w:rsidTr="001C4431">
        <w:tc>
          <w:tcPr>
            <w:tcW w:w="7465" w:type="dxa"/>
          </w:tcPr>
          <w:p w14:paraId="3A454EDD" w14:textId="4CE0349C" w:rsidR="001C4431" w:rsidRDefault="001C4431" w:rsidP="00BE3EDD">
            <w:pPr>
              <w:spacing w:line="360" w:lineRule="auto"/>
              <w:rPr>
                <w:rFonts w:ascii="Arial" w:hAnsi="Arial" w:cs="Arial"/>
                <w:sz w:val="20"/>
                <w:szCs w:val="20"/>
              </w:rPr>
            </w:pPr>
            <w:r>
              <w:rPr>
                <w:rFonts w:ascii="Arial" w:hAnsi="Arial" w:cs="Arial"/>
                <w:sz w:val="20"/>
                <w:szCs w:val="20"/>
              </w:rPr>
              <w:t>Patient more than 30 minutes from CSC</w:t>
            </w:r>
          </w:p>
        </w:tc>
        <w:tc>
          <w:tcPr>
            <w:tcW w:w="2785" w:type="dxa"/>
          </w:tcPr>
          <w:p w14:paraId="0FEF5878" w14:textId="17BE4ED6" w:rsidR="001C4431" w:rsidRDefault="00252D88" w:rsidP="00BE3EDD">
            <w:pPr>
              <w:spacing w:line="360" w:lineRule="auto"/>
              <w:rPr>
                <w:rFonts w:ascii="Arial" w:hAnsi="Arial" w:cs="Arial"/>
                <w:sz w:val="20"/>
                <w:szCs w:val="20"/>
              </w:rPr>
            </w:pPr>
            <w:r>
              <w:rPr>
                <w:rFonts w:ascii="Arial" w:hAnsi="Arial" w:cs="Arial"/>
                <w:sz w:val="20"/>
                <w:szCs w:val="20"/>
              </w:rPr>
              <w:t>20</w:t>
            </w:r>
          </w:p>
        </w:tc>
      </w:tr>
      <w:tr w:rsidR="001C4431" w14:paraId="488129F7" w14:textId="77777777" w:rsidTr="001C4431">
        <w:tc>
          <w:tcPr>
            <w:tcW w:w="7465" w:type="dxa"/>
          </w:tcPr>
          <w:p w14:paraId="2FCBB090" w14:textId="237FA178" w:rsidR="001C4431" w:rsidRDefault="00252D88" w:rsidP="00BE3EDD">
            <w:pPr>
              <w:spacing w:line="360" w:lineRule="auto"/>
              <w:rPr>
                <w:rFonts w:ascii="Arial" w:hAnsi="Arial" w:cs="Arial"/>
                <w:sz w:val="20"/>
                <w:szCs w:val="20"/>
              </w:rPr>
            </w:pPr>
            <w:r>
              <w:rPr>
                <w:rFonts w:ascii="Arial" w:hAnsi="Arial" w:cs="Arial"/>
                <w:sz w:val="20"/>
                <w:szCs w:val="20"/>
              </w:rPr>
              <w:t>Patient within 30 minutes from CSC, but f</w:t>
            </w:r>
            <w:r w:rsidR="001C4431">
              <w:rPr>
                <w:rFonts w:ascii="Arial" w:hAnsi="Arial" w:cs="Arial"/>
                <w:sz w:val="20"/>
                <w:szCs w:val="20"/>
              </w:rPr>
              <w:t>ield triage was not yet mandatory</w:t>
            </w:r>
            <w:r w:rsidR="005803C6">
              <w:rPr>
                <w:rFonts w:ascii="Arial" w:hAnsi="Arial" w:cs="Arial"/>
                <w:sz w:val="20"/>
                <w:szCs w:val="20"/>
              </w:rPr>
              <w:t xml:space="preserve"> (before 3/1/2017)</w:t>
            </w:r>
          </w:p>
        </w:tc>
        <w:tc>
          <w:tcPr>
            <w:tcW w:w="2785" w:type="dxa"/>
          </w:tcPr>
          <w:p w14:paraId="34414F04" w14:textId="672AD66B" w:rsidR="001C4431" w:rsidRDefault="00252D88" w:rsidP="00BE3EDD">
            <w:pPr>
              <w:spacing w:line="360" w:lineRule="auto"/>
              <w:rPr>
                <w:rFonts w:ascii="Arial" w:hAnsi="Arial" w:cs="Arial"/>
                <w:sz w:val="20"/>
                <w:szCs w:val="20"/>
              </w:rPr>
            </w:pPr>
            <w:r>
              <w:rPr>
                <w:rFonts w:ascii="Arial" w:hAnsi="Arial" w:cs="Arial"/>
                <w:sz w:val="20"/>
                <w:szCs w:val="20"/>
              </w:rPr>
              <w:t>21</w:t>
            </w:r>
          </w:p>
        </w:tc>
      </w:tr>
      <w:tr w:rsidR="001C4431" w14:paraId="75F3E285" w14:textId="77777777" w:rsidTr="001C4431">
        <w:tc>
          <w:tcPr>
            <w:tcW w:w="7465" w:type="dxa"/>
          </w:tcPr>
          <w:p w14:paraId="1EAE6E09" w14:textId="55825E60" w:rsidR="001C4431" w:rsidRDefault="00252D88" w:rsidP="00BE3EDD">
            <w:pPr>
              <w:spacing w:line="360" w:lineRule="auto"/>
              <w:rPr>
                <w:rFonts w:ascii="Arial" w:hAnsi="Arial" w:cs="Arial"/>
                <w:sz w:val="20"/>
                <w:szCs w:val="20"/>
              </w:rPr>
            </w:pPr>
            <w:r>
              <w:rPr>
                <w:rFonts w:ascii="Arial" w:hAnsi="Arial" w:cs="Arial"/>
                <w:sz w:val="20"/>
                <w:szCs w:val="20"/>
              </w:rPr>
              <w:t>Patient within 30 minutes from CSC, but taken to PSC for unknown reasons</w:t>
            </w:r>
          </w:p>
        </w:tc>
        <w:tc>
          <w:tcPr>
            <w:tcW w:w="2785" w:type="dxa"/>
          </w:tcPr>
          <w:p w14:paraId="24C007B1" w14:textId="07BEC9BA" w:rsidR="001C4431" w:rsidRDefault="00252D88" w:rsidP="00BE3EDD">
            <w:pPr>
              <w:spacing w:line="360" w:lineRule="auto"/>
              <w:rPr>
                <w:rFonts w:ascii="Arial" w:hAnsi="Arial" w:cs="Arial"/>
                <w:sz w:val="20"/>
                <w:szCs w:val="20"/>
              </w:rPr>
            </w:pPr>
            <w:r>
              <w:rPr>
                <w:rFonts w:ascii="Arial" w:hAnsi="Arial" w:cs="Arial"/>
                <w:sz w:val="20"/>
                <w:szCs w:val="20"/>
              </w:rPr>
              <w:t>12</w:t>
            </w:r>
          </w:p>
        </w:tc>
      </w:tr>
      <w:tr w:rsidR="0080310E" w14:paraId="29B5587C" w14:textId="77777777" w:rsidTr="001C4431">
        <w:tc>
          <w:tcPr>
            <w:tcW w:w="7465" w:type="dxa"/>
          </w:tcPr>
          <w:p w14:paraId="1413D2BE" w14:textId="507FA18A" w:rsidR="0080310E" w:rsidRDefault="0080310E" w:rsidP="00BE3EDD">
            <w:pPr>
              <w:spacing w:line="360" w:lineRule="auto"/>
              <w:rPr>
                <w:rFonts w:ascii="Arial" w:hAnsi="Arial" w:cs="Arial"/>
                <w:sz w:val="20"/>
                <w:szCs w:val="20"/>
              </w:rPr>
            </w:pPr>
            <w:r>
              <w:rPr>
                <w:rFonts w:ascii="Arial" w:hAnsi="Arial" w:cs="Arial"/>
                <w:sz w:val="20"/>
                <w:szCs w:val="20"/>
              </w:rPr>
              <w:t>TOTAL</w:t>
            </w:r>
          </w:p>
        </w:tc>
        <w:tc>
          <w:tcPr>
            <w:tcW w:w="2785" w:type="dxa"/>
          </w:tcPr>
          <w:p w14:paraId="578879CB" w14:textId="13635619" w:rsidR="0080310E" w:rsidRDefault="0080310E" w:rsidP="00BE3EDD">
            <w:pPr>
              <w:spacing w:line="360" w:lineRule="auto"/>
              <w:rPr>
                <w:rFonts w:ascii="Arial" w:hAnsi="Arial" w:cs="Arial"/>
                <w:sz w:val="20"/>
                <w:szCs w:val="20"/>
              </w:rPr>
            </w:pPr>
            <w:r>
              <w:rPr>
                <w:rFonts w:ascii="Arial" w:hAnsi="Arial" w:cs="Arial"/>
                <w:sz w:val="20"/>
                <w:szCs w:val="20"/>
              </w:rPr>
              <w:t>144</w:t>
            </w:r>
          </w:p>
        </w:tc>
      </w:tr>
    </w:tbl>
    <w:p w14:paraId="435CEEDA" w14:textId="77777777" w:rsidR="001C4431" w:rsidRDefault="001C4431" w:rsidP="00BE3EDD">
      <w:pPr>
        <w:spacing w:line="360" w:lineRule="auto"/>
        <w:rPr>
          <w:rFonts w:ascii="Arial" w:hAnsi="Arial" w:cs="Arial"/>
          <w:sz w:val="20"/>
          <w:szCs w:val="20"/>
        </w:rPr>
      </w:pPr>
    </w:p>
    <w:p w14:paraId="75966FF9" w14:textId="27529DBE" w:rsidR="001C4431" w:rsidRDefault="001C4431" w:rsidP="00BE3EDD">
      <w:pPr>
        <w:spacing w:line="360" w:lineRule="auto"/>
        <w:rPr>
          <w:rFonts w:ascii="Arial" w:hAnsi="Arial" w:cs="Arial"/>
          <w:sz w:val="20"/>
          <w:szCs w:val="20"/>
        </w:rPr>
      </w:pPr>
    </w:p>
    <w:p w14:paraId="277A4649" w14:textId="77777777" w:rsidR="001C4431" w:rsidRDefault="001C4431" w:rsidP="00BE3EDD">
      <w:pPr>
        <w:spacing w:line="360" w:lineRule="auto"/>
        <w:rPr>
          <w:rFonts w:ascii="Arial" w:hAnsi="Arial" w:cs="Arial"/>
          <w:sz w:val="20"/>
          <w:szCs w:val="20"/>
        </w:rPr>
      </w:pPr>
    </w:p>
    <w:p w14:paraId="46841130" w14:textId="43672FBF" w:rsidR="00BE3EDD" w:rsidRPr="00527A8F" w:rsidRDefault="00CD0B15" w:rsidP="00BE3EDD">
      <w:pPr>
        <w:spacing w:line="360" w:lineRule="auto"/>
        <w:rPr>
          <w:rFonts w:ascii="Arial" w:hAnsi="Arial" w:cs="Arial"/>
          <w:b/>
        </w:rPr>
      </w:pPr>
      <w:r>
        <w:rPr>
          <w:rFonts w:ascii="Arial" w:hAnsi="Arial" w:cs="Arial"/>
          <w:sz w:val="20"/>
          <w:szCs w:val="20"/>
        </w:rPr>
        <w:br w:type="column"/>
      </w:r>
      <w:r w:rsidR="00217038">
        <w:rPr>
          <w:rFonts w:ascii="Arial" w:hAnsi="Arial" w:cs="Arial"/>
          <w:b/>
        </w:rPr>
        <w:lastRenderedPageBreak/>
        <w:t xml:space="preserve">Supplemental </w:t>
      </w:r>
      <w:r w:rsidR="00BE3EDD" w:rsidRPr="00527A8F">
        <w:rPr>
          <w:rFonts w:ascii="Arial" w:hAnsi="Arial" w:cs="Arial"/>
          <w:b/>
        </w:rPr>
        <w:t xml:space="preserve">Figure 1: Graph of pre-stroke and 90 day mRs for all patients in the matched pairs cohorts.  </w:t>
      </w:r>
    </w:p>
    <w:p w14:paraId="4CBA126F" w14:textId="77777777" w:rsidR="00BE3EDD" w:rsidRPr="00527A8F" w:rsidRDefault="00BE3EDD" w:rsidP="00BE3EDD">
      <w:pPr>
        <w:spacing w:line="360" w:lineRule="auto"/>
        <w:rPr>
          <w:rFonts w:ascii="Arial" w:hAnsi="Arial" w:cs="Arial"/>
          <w:sz w:val="20"/>
          <w:szCs w:val="20"/>
        </w:rPr>
      </w:pPr>
    </w:p>
    <w:p w14:paraId="3DB4BF93" w14:textId="354CB04F" w:rsidR="000B3995" w:rsidRPr="00527A8F" w:rsidRDefault="0013441E" w:rsidP="000B3995">
      <w:pPr>
        <w:spacing w:line="360" w:lineRule="auto"/>
        <w:ind w:firstLine="720"/>
        <w:rPr>
          <w:rFonts w:ascii="Arial" w:hAnsi="Arial" w:cs="Arial"/>
          <w:sz w:val="20"/>
          <w:szCs w:val="20"/>
        </w:rPr>
      </w:pPr>
      <w:r w:rsidRPr="00527A8F">
        <w:rPr>
          <w:rFonts w:ascii="Arial" w:hAnsi="Arial" w:cs="Arial"/>
          <w:sz w:val="20"/>
          <w:szCs w:val="20"/>
        </w:rPr>
        <w:t xml:space="preserve">The graph of pre-stroke and 90 day mRs </w:t>
      </w:r>
      <w:r w:rsidR="001D2E61" w:rsidRPr="00527A8F">
        <w:rPr>
          <w:rFonts w:ascii="Arial" w:hAnsi="Arial" w:cs="Arial"/>
          <w:sz w:val="20"/>
          <w:szCs w:val="20"/>
        </w:rPr>
        <w:t xml:space="preserve">for </w:t>
      </w:r>
      <w:r w:rsidR="0085074A">
        <w:rPr>
          <w:rFonts w:ascii="Arial" w:hAnsi="Arial" w:cs="Arial"/>
          <w:sz w:val="20"/>
          <w:szCs w:val="20"/>
        </w:rPr>
        <w:t>the matched pairs (n=140)</w:t>
      </w:r>
      <w:r w:rsidR="001D2E61" w:rsidRPr="00527A8F">
        <w:rPr>
          <w:rFonts w:ascii="Arial" w:hAnsi="Arial" w:cs="Arial"/>
          <w:sz w:val="20"/>
          <w:szCs w:val="20"/>
        </w:rPr>
        <w:t xml:space="preserve"> </w:t>
      </w:r>
      <w:r w:rsidRPr="00527A8F">
        <w:rPr>
          <w:rFonts w:ascii="Arial" w:hAnsi="Arial" w:cs="Arial"/>
          <w:sz w:val="20"/>
          <w:szCs w:val="20"/>
        </w:rPr>
        <w:t>is below:</w:t>
      </w:r>
    </w:p>
    <w:p w14:paraId="294D4333" w14:textId="0119F1E1" w:rsidR="0013441E" w:rsidRPr="00527A8F" w:rsidRDefault="00BD1C2C" w:rsidP="000B3995">
      <w:pPr>
        <w:spacing w:line="360" w:lineRule="auto"/>
        <w:ind w:firstLine="720"/>
        <w:rPr>
          <w:rFonts w:ascii="Arial" w:hAnsi="Arial" w:cs="Arial"/>
          <w:sz w:val="20"/>
          <w:szCs w:val="20"/>
        </w:rPr>
      </w:pPr>
      <w:r w:rsidRPr="00527A8F">
        <w:rPr>
          <w:rFonts w:ascii="Arial" w:hAnsi="Arial" w:cs="Arial"/>
          <w:noProof/>
          <w:sz w:val="20"/>
          <w:szCs w:val="20"/>
        </w:rPr>
        <w:drawing>
          <wp:inline distT="0" distB="0" distL="0" distR="0" wp14:anchorId="381E102D" wp14:editId="6892E027">
            <wp:extent cx="3886200" cy="27432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86200" cy="2743200"/>
                    </a:xfrm>
                    <a:prstGeom prst="rect">
                      <a:avLst/>
                    </a:prstGeom>
                    <a:noFill/>
                    <a:ln>
                      <a:noFill/>
                    </a:ln>
                  </pic:spPr>
                </pic:pic>
              </a:graphicData>
            </a:graphic>
          </wp:inline>
        </w:drawing>
      </w:r>
    </w:p>
    <w:p w14:paraId="183440AE" w14:textId="77777777" w:rsidR="000B3995" w:rsidRPr="00527A8F" w:rsidRDefault="000B3995" w:rsidP="000B3995">
      <w:pPr>
        <w:spacing w:line="360" w:lineRule="auto"/>
        <w:rPr>
          <w:rFonts w:ascii="Arial" w:hAnsi="Arial" w:cs="Arial"/>
          <w:sz w:val="20"/>
          <w:szCs w:val="20"/>
        </w:rPr>
      </w:pPr>
    </w:p>
    <w:p w14:paraId="7C122467" w14:textId="41848864" w:rsidR="00E44DA5" w:rsidRPr="00527A8F" w:rsidRDefault="00E44DA5">
      <w:pPr>
        <w:rPr>
          <w:rFonts w:ascii="Arial" w:hAnsi="Arial" w:cs="Arial"/>
          <w:b/>
        </w:rPr>
      </w:pPr>
      <w:r w:rsidRPr="00527A8F">
        <w:rPr>
          <w:rFonts w:ascii="Arial" w:hAnsi="Arial" w:cs="Arial"/>
          <w:sz w:val="20"/>
          <w:szCs w:val="20"/>
        </w:rPr>
        <w:br w:type="column"/>
      </w:r>
      <w:r w:rsidR="00217038">
        <w:rPr>
          <w:rFonts w:ascii="Arial" w:hAnsi="Arial" w:cs="Arial"/>
          <w:b/>
        </w:rPr>
        <w:lastRenderedPageBreak/>
        <w:t xml:space="preserve">Supplemental </w:t>
      </w:r>
      <w:r w:rsidR="00BE3EDD" w:rsidRPr="00527A8F">
        <w:rPr>
          <w:rFonts w:ascii="Arial" w:hAnsi="Arial" w:cs="Arial"/>
          <w:b/>
        </w:rPr>
        <w:t xml:space="preserve">Figure 2:  </w:t>
      </w:r>
      <w:r w:rsidRPr="00527A8F">
        <w:rPr>
          <w:rFonts w:ascii="Arial" w:hAnsi="Arial" w:cs="Arial"/>
          <w:b/>
        </w:rPr>
        <w:t xml:space="preserve">Rankin distributions in the Matched pairs model.  </w:t>
      </w:r>
    </w:p>
    <w:p w14:paraId="571BA410" w14:textId="77777777" w:rsidR="00E44DA5" w:rsidRPr="00527A8F" w:rsidRDefault="00E44DA5">
      <w:pPr>
        <w:rPr>
          <w:rFonts w:ascii="Arial" w:hAnsi="Arial" w:cs="Arial"/>
          <w:sz w:val="20"/>
          <w:szCs w:val="20"/>
        </w:rPr>
      </w:pPr>
    </w:p>
    <w:p w14:paraId="5A71E02A" w14:textId="1D68818E" w:rsidR="00E44DA5" w:rsidRPr="00527A8F" w:rsidRDefault="00E44DA5">
      <w:pPr>
        <w:rPr>
          <w:rFonts w:ascii="Arial" w:hAnsi="Arial" w:cs="Arial"/>
          <w:sz w:val="20"/>
          <w:szCs w:val="20"/>
        </w:rPr>
      </w:pPr>
      <w:r w:rsidRPr="00527A8F">
        <w:rPr>
          <w:rFonts w:ascii="Arial" w:hAnsi="Arial" w:cs="Arial"/>
          <w:sz w:val="20"/>
          <w:szCs w:val="20"/>
        </w:rPr>
        <w:t>All patients:</w:t>
      </w:r>
    </w:p>
    <w:p w14:paraId="4D3EE4CD" w14:textId="3F644D9D" w:rsidR="00527A8F" w:rsidRPr="00527A8F" w:rsidRDefault="00527A8F">
      <w:pPr>
        <w:rPr>
          <w:rFonts w:ascii="Arial" w:hAnsi="Arial" w:cs="Arial"/>
          <w:sz w:val="20"/>
          <w:szCs w:val="20"/>
        </w:rPr>
      </w:pPr>
      <w:r w:rsidRPr="00527A8F">
        <w:rPr>
          <w:rFonts w:ascii="Arial" w:hAnsi="Arial" w:cs="Arial"/>
          <w:noProof/>
        </w:rPr>
        <w:drawing>
          <wp:inline distT="0" distB="0" distL="0" distR="0" wp14:anchorId="060258AE" wp14:editId="289E0DC0">
            <wp:extent cx="6106336" cy="2395182"/>
            <wp:effectExtent l="0" t="0" r="254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36967" cy="2407197"/>
                    </a:xfrm>
                    <a:prstGeom prst="rect">
                      <a:avLst/>
                    </a:prstGeom>
                  </pic:spPr>
                </pic:pic>
              </a:graphicData>
            </a:graphic>
          </wp:inline>
        </w:drawing>
      </w:r>
    </w:p>
    <w:p w14:paraId="175AE0CF" w14:textId="17657AE1" w:rsidR="00E44DA5" w:rsidRPr="00527A8F" w:rsidRDefault="00E44DA5">
      <w:pPr>
        <w:rPr>
          <w:rFonts w:ascii="Arial" w:hAnsi="Arial" w:cs="Arial"/>
          <w:sz w:val="20"/>
          <w:szCs w:val="20"/>
        </w:rPr>
      </w:pPr>
    </w:p>
    <w:p w14:paraId="04D6193D" w14:textId="77777777" w:rsidR="00E44DA5" w:rsidRPr="00527A8F" w:rsidRDefault="00E44DA5">
      <w:pPr>
        <w:rPr>
          <w:rFonts w:ascii="Arial" w:hAnsi="Arial" w:cs="Arial"/>
          <w:sz w:val="20"/>
          <w:szCs w:val="20"/>
        </w:rPr>
      </w:pPr>
    </w:p>
    <w:p w14:paraId="2492F601" w14:textId="2B27CCA7" w:rsidR="00E44DA5" w:rsidRPr="00527A8F" w:rsidRDefault="00E44DA5">
      <w:pPr>
        <w:rPr>
          <w:rFonts w:ascii="Arial" w:hAnsi="Arial" w:cs="Arial"/>
          <w:sz w:val="20"/>
          <w:szCs w:val="20"/>
        </w:rPr>
      </w:pPr>
      <w:r w:rsidRPr="00527A8F">
        <w:rPr>
          <w:rFonts w:ascii="Arial" w:hAnsi="Arial" w:cs="Arial"/>
          <w:sz w:val="20"/>
          <w:szCs w:val="20"/>
        </w:rPr>
        <w:t>Independent at Baseline:</w:t>
      </w:r>
    </w:p>
    <w:p w14:paraId="30E2DE03" w14:textId="4C9E5ED9" w:rsidR="00527A8F" w:rsidRPr="00527A8F" w:rsidRDefault="00527A8F">
      <w:pPr>
        <w:rPr>
          <w:rFonts w:ascii="Arial" w:hAnsi="Arial" w:cs="Arial"/>
          <w:sz w:val="20"/>
          <w:szCs w:val="20"/>
        </w:rPr>
      </w:pPr>
      <w:r w:rsidRPr="00527A8F">
        <w:rPr>
          <w:rFonts w:ascii="Arial" w:hAnsi="Arial" w:cs="Arial"/>
          <w:noProof/>
        </w:rPr>
        <w:drawing>
          <wp:inline distT="0" distB="0" distL="0" distR="0" wp14:anchorId="72A98126" wp14:editId="1CA6E7AF">
            <wp:extent cx="6158525" cy="2415653"/>
            <wp:effectExtent l="0" t="0" r="127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76553" cy="2422724"/>
                    </a:xfrm>
                    <a:prstGeom prst="rect">
                      <a:avLst/>
                    </a:prstGeom>
                  </pic:spPr>
                </pic:pic>
              </a:graphicData>
            </a:graphic>
          </wp:inline>
        </w:drawing>
      </w:r>
    </w:p>
    <w:p w14:paraId="0ACA8D46" w14:textId="016E89BC" w:rsidR="00B16164" w:rsidRPr="00527A8F" w:rsidRDefault="00B16164">
      <w:pPr>
        <w:rPr>
          <w:rFonts w:ascii="Arial" w:hAnsi="Arial" w:cs="Arial"/>
          <w:sz w:val="20"/>
          <w:szCs w:val="20"/>
        </w:rPr>
      </w:pPr>
    </w:p>
    <w:p w14:paraId="1BE043CE" w14:textId="02EB34A4" w:rsidR="00B16164" w:rsidRPr="00CC6F45" w:rsidRDefault="00B16164" w:rsidP="00B16164">
      <w:pPr>
        <w:rPr>
          <w:rFonts w:ascii="Arial" w:hAnsi="Arial" w:cs="Arial"/>
          <w:b/>
        </w:rPr>
      </w:pPr>
      <w:r w:rsidRPr="00527A8F">
        <w:rPr>
          <w:rFonts w:ascii="Arial" w:hAnsi="Arial" w:cs="Arial"/>
          <w:sz w:val="20"/>
          <w:szCs w:val="20"/>
        </w:rPr>
        <w:br w:type="column"/>
      </w:r>
      <w:r w:rsidR="00217038">
        <w:rPr>
          <w:rFonts w:ascii="Arial" w:hAnsi="Arial" w:cs="Arial"/>
          <w:b/>
        </w:rPr>
        <w:lastRenderedPageBreak/>
        <w:t xml:space="preserve">Supplemental </w:t>
      </w:r>
      <w:r w:rsidRPr="00CC6F45">
        <w:rPr>
          <w:rFonts w:ascii="Arial" w:hAnsi="Arial" w:cs="Arial"/>
          <w:b/>
        </w:rPr>
        <w:t xml:space="preserve">Table </w:t>
      </w:r>
      <w:r w:rsidR="003D2338">
        <w:rPr>
          <w:rFonts w:ascii="Arial" w:hAnsi="Arial" w:cs="Arial"/>
          <w:b/>
        </w:rPr>
        <w:t>2</w:t>
      </w:r>
      <w:r w:rsidRPr="00CC6F45">
        <w:rPr>
          <w:rFonts w:ascii="Arial" w:hAnsi="Arial" w:cs="Arial"/>
          <w:b/>
        </w:rPr>
        <w:t>: Demographics and workflow outcomes presented as means (95% CI) for future meta-analyses.</w:t>
      </w:r>
    </w:p>
    <w:p w14:paraId="05960676" w14:textId="77777777" w:rsidR="00B16164" w:rsidRPr="00527A8F" w:rsidRDefault="00B16164" w:rsidP="00B16164">
      <w:pPr>
        <w:rPr>
          <w:rFonts w:ascii="Arial" w:hAnsi="Arial" w:cs="Arial"/>
          <w:sz w:val="20"/>
          <w:szCs w:val="20"/>
        </w:rPr>
      </w:pPr>
      <w:r w:rsidRPr="00527A8F">
        <w:rPr>
          <w:rFonts w:ascii="Arial" w:hAnsi="Arial" w:cs="Arial"/>
          <w:sz w:val="20"/>
          <w:szCs w:val="20"/>
        </w:rPr>
        <w:tab/>
      </w:r>
    </w:p>
    <w:tbl>
      <w:tblPr>
        <w:tblStyle w:val="LightShading"/>
        <w:tblW w:w="10710" w:type="dxa"/>
        <w:tblInd w:w="-882" w:type="dxa"/>
        <w:tblLayout w:type="fixed"/>
        <w:tblLook w:val="04A0" w:firstRow="1" w:lastRow="0" w:firstColumn="1" w:lastColumn="0" w:noHBand="0" w:noVBand="1"/>
      </w:tblPr>
      <w:tblGrid>
        <w:gridCol w:w="5312"/>
        <w:gridCol w:w="1996"/>
        <w:gridCol w:w="1996"/>
        <w:gridCol w:w="1406"/>
      </w:tblGrid>
      <w:tr w:rsidR="00B16164" w:rsidRPr="00527A8F" w14:paraId="083F5EAD" w14:textId="77777777" w:rsidTr="00D042AD">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10" w:type="dxa"/>
            <w:noWrap/>
            <w:hideMark/>
          </w:tcPr>
          <w:p w14:paraId="6782A16D" w14:textId="5F94512C" w:rsidR="00B16164" w:rsidRPr="00527A8F" w:rsidRDefault="00B16164" w:rsidP="00D042AD">
            <w:pPr>
              <w:rPr>
                <w:rFonts w:ascii="Arial" w:eastAsia="Times New Roman" w:hAnsi="Arial" w:cs="Arial"/>
                <w:color w:val="000000"/>
                <w:sz w:val="20"/>
                <w:szCs w:val="20"/>
              </w:rPr>
            </w:pPr>
            <w:r w:rsidRPr="00527A8F">
              <w:rPr>
                <w:rFonts w:ascii="Arial" w:eastAsia="Times New Roman" w:hAnsi="Arial" w:cs="Arial"/>
                <w:color w:val="000000"/>
                <w:sz w:val="20"/>
                <w:szCs w:val="20"/>
              </w:rPr>
              <w:t>All</w:t>
            </w:r>
            <w:r w:rsidR="00631626">
              <w:rPr>
                <w:rFonts w:ascii="Arial" w:eastAsia="Times New Roman" w:hAnsi="Arial" w:cs="Arial"/>
                <w:color w:val="000000"/>
                <w:sz w:val="20"/>
                <w:szCs w:val="20"/>
              </w:rPr>
              <w:t xml:space="preserve"> Patients</w:t>
            </w:r>
          </w:p>
        </w:tc>
        <w:tc>
          <w:tcPr>
            <w:tcW w:w="1996" w:type="dxa"/>
            <w:noWrap/>
            <w:hideMark/>
          </w:tcPr>
          <w:p w14:paraId="1977B428" w14:textId="77777777" w:rsidR="00B16164" w:rsidRPr="00527A8F" w:rsidRDefault="00B16164" w:rsidP="00D042AD">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527A8F">
              <w:rPr>
                <w:rFonts w:ascii="Arial" w:eastAsia="Times New Roman" w:hAnsi="Arial" w:cs="Arial"/>
                <w:color w:val="000000"/>
                <w:sz w:val="20"/>
                <w:szCs w:val="20"/>
              </w:rPr>
              <w:t>Transfer</w:t>
            </w:r>
          </w:p>
        </w:tc>
        <w:tc>
          <w:tcPr>
            <w:tcW w:w="1996" w:type="dxa"/>
            <w:noWrap/>
            <w:hideMark/>
          </w:tcPr>
          <w:p w14:paraId="2047290B" w14:textId="77777777" w:rsidR="00B16164" w:rsidRPr="00527A8F" w:rsidRDefault="00B16164" w:rsidP="00D042AD">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527A8F">
              <w:rPr>
                <w:rFonts w:ascii="Arial" w:eastAsia="Times New Roman" w:hAnsi="Arial" w:cs="Arial"/>
                <w:color w:val="000000"/>
                <w:sz w:val="20"/>
                <w:szCs w:val="20"/>
              </w:rPr>
              <w:t>Direct</w:t>
            </w:r>
          </w:p>
        </w:tc>
        <w:tc>
          <w:tcPr>
            <w:tcW w:w="1406" w:type="dxa"/>
            <w:noWrap/>
            <w:hideMark/>
          </w:tcPr>
          <w:p w14:paraId="64FE3B8C" w14:textId="77777777" w:rsidR="00B16164" w:rsidRPr="00527A8F" w:rsidRDefault="00B16164" w:rsidP="00D042AD">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527A8F">
              <w:rPr>
                <w:rFonts w:ascii="Arial" w:eastAsia="Times New Roman" w:hAnsi="Arial" w:cs="Arial"/>
                <w:color w:val="000000"/>
                <w:sz w:val="20"/>
                <w:szCs w:val="20"/>
              </w:rPr>
              <w:t>p value</w:t>
            </w:r>
          </w:p>
        </w:tc>
      </w:tr>
      <w:tr w:rsidR="00B16164" w:rsidRPr="00527A8F" w14:paraId="3F8FA456" w14:textId="77777777" w:rsidTr="00D042A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10" w:type="dxa"/>
            <w:tcBorders>
              <w:top w:val="nil"/>
              <w:bottom w:val="nil"/>
            </w:tcBorders>
            <w:shd w:val="clear" w:color="auto" w:fill="000000" w:themeFill="text1"/>
            <w:noWrap/>
            <w:hideMark/>
          </w:tcPr>
          <w:p w14:paraId="021FCD25" w14:textId="77777777" w:rsidR="00B16164" w:rsidRPr="00527A8F" w:rsidRDefault="00B16164" w:rsidP="00D042AD">
            <w:pPr>
              <w:rPr>
                <w:rFonts w:ascii="Arial" w:eastAsia="Times New Roman" w:hAnsi="Arial" w:cs="Arial"/>
                <w:i/>
                <w:iCs/>
                <w:color w:val="FFFFFF" w:themeColor="background1"/>
                <w:sz w:val="20"/>
                <w:szCs w:val="20"/>
              </w:rPr>
            </w:pPr>
            <w:r w:rsidRPr="00527A8F">
              <w:rPr>
                <w:rFonts w:ascii="Arial" w:eastAsia="Times New Roman" w:hAnsi="Arial" w:cs="Arial"/>
                <w:i/>
                <w:iCs/>
                <w:color w:val="FFFFFF" w:themeColor="background1"/>
                <w:sz w:val="20"/>
                <w:szCs w:val="20"/>
              </w:rPr>
              <w:t>Scene Geographic Information</w:t>
            </w:r>
          </w:p>
        </w:tc>
        <w:tc>
          <w:tcPr>
            <w:tcW w:w="1996" w:type="dxa"/>
            <w:tcBorders>
              <w:top w:val="nil"/>
              <w:bottom w:val="nil"/>
            </w:tcBorders>
            <w:shd w:val="clear" w:color="auto" w:fill="000000" w:themeFill="text1"/>
            <w:noWrap/>
            <w:hideMark/>
          </w:tcPr>
          <w:p w14:paraId="190DC40F" w14:textId="77777777" w:rsidR="00B16164" w:rsidRPr="00527A8F" w:rsidRDefault="00B16164" w:rsidP="00D042A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iCs/>
                <w:color w:val="FFFFFF" w:themeColor="background1"/>
                <w:sz w:val="20"/>
                <w:szCs w:val="20"/>
              </w:rPr>
            </w:pPr>
          </w:p>
        </w:tc>
        <w:tc>
          <w:tcPr>
            <w:tcW w:w="1996" w:type="dxa"/>
            <w:tcBorders>
              <w:top w:val="nil"/>
              <w:bottom w:val="nil"/>
            </w:tcBorders>
            <w:shd w:val="clear" w:color="auto" w:fill="000000" w:themeFill="text1"/>
            <w:noWrap/>
            <w:hideMark/>
          </w:tcPr>
          <w:p w14:paraId="40272F18" w14:textId="77777777" w:rsidR="00B16164" w:rsidRPr="00527A8F" w:rsidRDefault="00B16164" w:rsidP="00D042AD">
            <w:pP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auto"/>
                <w:sz w:val="20"/>
                <w:szCs w:val="20"/>
              </w:rPr>
            </w:pPr>
          </w:p>
        </w:tc>
        <w:tc>
          <w:tcPr>
            <w:tcW w:w="1406" w:type="dxa"/>
            <w:tcBorders>
              <w:top w:val="nil"/>
              <w:bottom w:val="nil"/>
            </w:tcBorders>
            <w:shd w:val="clear" w:color="auto" w:fill="000000" w:themeFill="text1"/>
            <w:noWrap/>
            <w:hideMark/>
          </w:tcPr>
          <w:p w14:paraId="3A468CAD" w14:textId="77777777" w:rsidR="00B16164" w:rsidRPr="00527A8F" w:rsidRDefault="00B16164" w:rsidP="00D042AD">
            <w:pP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auto"/>
                <w:sz w:val="20"/>
                <w:szCs w:val="20"/>
              </w:rPr>
            </w:pPr>
          </w:p>
        </w:tc>
      </w:tr>
      <w:tr w:rsidR="00B16164" w:rsidRPr="00527A8F" w14:paraId="2D3891E3" w14:textId="77777777" w:rsidTr="00D042AD">
        <w:trPr>
          <w:trHeight w:val="300"/>
        </w:trPr>
        <w:tc>
          <w:tcPr>
            <w:cnfStyle w:val="001000000000" w:firstRow="0" w:lastRow="0" w:firstColumn="1" w:lastColumn="0" w:oddVBand="0" w:evenVBand="0" w:oddHBand="0" w:evenHBand="0" w:firstRowFirstColumn="0" w:firstRowLastColumn="0" w:lastRowFirstColumn="0" w:lastRowLastColumn="0"/>
            <w:tcW w:w="5310" w:type="dxa"/>
            <w:tcBorders>
              <w:top w:val="nil"/>
              <w:left w:val="nil"/>
              <w:bottom w:val="nil"/>
              <w:right w:val="nil"/>
            </w:tcBorders>
            <w:noWrap/>
            <w:hideMark/>
          </w:tcPr>
          <w:p w14:paraId="04A048C5" w14:textId="77777777" w:rsidR="00B16164" w:rsidRPr="00527A8F" w:rsidRDefault="00B16164" w:rsidP="00D042AD">
            <w:pPr>
              <w:rPr>
                <w:rFonts w:ascii="Arial" w:eastAsia="Times New Roman" w:hAnsi="Arial" w:cs="Arial"/>
                <w:color w:val="000000"/>
                <w:sz w:val="20"/>
                <w:szCs w:val="20"/>
              </w:rPr>
            </w:pPr>
            <w:r w:rsidRPr="00527A8F">
              <w:rPr>
                <w:rFonts w:ascii="Arial" w:eastAsia="Times New Roman" w:hAnsi="Arial" w:cs="Arial"/>
                <w:color w:val="000000"/>
                <w:sz w:val="20"/>
                <w:szCs w:val="20"/>
              </w:rPr>
              <w:t>Drive time from scene to closest PSC (minutes)</w:t>
            </w:r>
          </w:p>
        </w:tc>
        <w:tc>
          <w:tcPr>
            <w:tcW w:w="1996" w:type="dxa"/>
            <w:tcBorders>
              <w:top w:val="nil"/>
              <w:left w:val="nil"/>
              <w:bottom w:val="nil"/>
              <w:right w:val="nil"/>
            </w:tcBorders>
            <w:noWrap/>
            <w:hideMark/>
          </w:tcPr>
          <w:p w14:paraId="141452A9" w14:textId="187B6E55" w:rsidR="00B16164" w:rsidRPr="00527A8F" w:rsidRDefault="00B16164" w:rsidP="00D042AD">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527A8F">
              <w:rPr>
                <w:rFonts w:ascii="Arial" w:eastAsia="Times New Roman" w:hAnsi="Arial" w:cs="Arial"/>
                <w:color w:val="000000"/>
                <w:sz w:val="20"/>
                <w:szCs w:val="20"/>
              </w:rPr>
              <w:t xml:space="preserve">10.2 </w:t>
            </w:r>
            <w:r w:rsidR="00CC6F45">
              <w:rPr>
                <w:rFonts w:ascii="Arial" w:eastAsia="Times New Roman" w:hAnsi="Arial" w:cs="Arial"/>
                <w:color w:val="000000"/>
                <w:sz w:val="20"/>
                <w:szCs w:val="20"/>
              </w:rPr>
              <w:t>(</w:t>
            </w:r>
            <w:r w:rsidRPr="00527A8F">
              <w:rPr>
                <w:rFonts w:ascii="Arial" w:eastAsia="Times New Roman" w:hAnsi="Arial" w:cs="Arial"/>
                <w:color w:val="000000"/>
                <w:sz w:val="20"/>
                <w:szCs w:val="20"/>
              </w:rPr>
              <w:t>9.3, 11.2</w:t>
            </w:r>
            <w:r w:rsidR="00CC6F45">
              <w:rPr>
                <w:rFonts w:ascii="Arial" w:eastAsia="Times New Roman" w:hAnsi="Arial" w:cs="Arial"/>
                <w:color w:val="000000"/>
                <w:sz w:val="20"/>
                <w:szCs w:val="20"/>
              </w:rPr>
              <w:t>)</w:t>
            </w:r>
          </w:p>
        </w:tc>
        <w:tc>
          <w:tcPr>
            <w:tcW w:w="1996" w:type="dxa"/>
            <w:tcBorders>
              <w:top w:val="nil"/>
              <w:left w:val="nil"/>
              <w:bottom w:val="nil"/>
              <w:right w:val="nil"/>
            </w:tcBorders>
            <w:noWrap/>
            <w:hideMark/>
          </w:tcPr>
          <w:p w14:paraId="6AB3CD7F" w14:textId="246DEA5D" w:rsidR="00B16164" w:rsidRPr="00527A8F" w:rsidRDefault="00B16164" w:rsidP="00D042AD">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527A8F">
              <w:rPr>
                <w:rFonts w:ascii="Arial" w:eastAsia="Times New Roman" w:hAnsi="Arial" w:cs="Arial"/>
                <w:color w:val="000000"/>
                <w:sz w:val="20"/>
                <w:szCs w:val="20"/>
              </w:rPr>
              <w:t xml:space="preserve">11.9 </w:t>
            </w:r>
            <w:r w:rsidR="00CC6F45">
              <w:rPr>
                <w:rFonts w:ascii="Arial" w:eastAsia="Times New Roman" w:hAnsi="Arial" w:cs="Arial"/>
                <w:color w:val="000000"/>
                <w:sz w:val="20"/>
                <w:szCs w:val="20"/>
              </w:rPr>
              <w:t>(</w:t>
            </w:r>
            <w:r w:rsidRPr="00527A8F">
              <w:rPr>
                <w:rFonts w:ascii="Arial" w:eastAsia="Times New Roman" w:hAnsi="Arial" w:cs="Arial"/>
                <w:color w:val="000000"/>
                <w:sz w:val="20"/>
                <w:szCs w:val="20"/>
              </w:rPr>
              <w:t>10.6, 13.3</w:t>
            </w:r>
            <w:r w:rsidR="00CC6F45">
              <w:rPr>
                <w:rFonts w:ascii="Arial" w:eastAsia="Times New Roman" w:hAnsi="Arial" w:cs="Arial"/>
                <w:color w:val="000000"/>
                <w:sz w:val="20"/>
                <w:szCs w:val="20"/>
              </w:rPr>
              <w:t>)</w:t>
            </w:r>
          </w:p>
        </w:tc>
        <w:tc>
          <w:tcPr>
            <w:tcW w:w="1406" w:type="dxa"/>
            <w:tcBorders>
              <w:top w:val="nil"/>
              <w:left w:val="nil"/>
              <w:bottom w:val="nil"/>
              <w:right w:val="nil"/>
            </w:tcBorders>
            <w:noWrap/>
            <w:hideMark/>
          </w:tcPr>
          <w:p w14:paraId="0EDF7282" w14:textId="77777777" w:rsidR="00B16164" w:rsidRPr="00527A8F" w:rsidRDefault="00B16164" w:rsidP="00D042A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527A8F">
              <w:rPr>
                <w:rFonts w:ascii="Arial" w:eastAsia="Times New Roman" w:hAnsi="Arial" w:cs="Arial"/>
                <w:color w:val="000000"/>
                <w:sz w:val="20"/>
                <w:szCs w:val="20"/>
              </w:rPr>
              <w:t>0.04</w:t>
            </w:r>
          </w:p>
        </w:tc>
      </w:tr>
      <w:tr w:rsidR="00B16164" w:rsidRPr="00527A8F" w14:paraId="69708EF0" w14:textId="77777777" w:rsidTr="00D042A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10" w:type="dxa"/>
            <w:tcBorders>
              <w:top w:val="nil"/>
              <w:bottom w:val="nil"/>
            </w:tcBorders>
            <w:noWrap/>
            <w:hideMark/>
          </w:tcPr>
          <w:p w14:paraId="6E416ED4" w14:textId="77777777" w:rsidR="00B16164" w:rsidRPr="00527A8F" w:rsidRDefault="00B16164" w:rsidP="00D042AD">
            <w:pPr>
              <w:rPr>
                <w:rFonts w:ascii="Arial" w:eastAsia="Times New Roman" w:hAnsi="Arial" w:cs="Arial"/>
                <w:color w:val="000000"/>
                <w:sz w:val="20"/>
                <w:szCs w:val="20"/>
              </w:rPr>
            </w:pPr>
            <w:r w:rsidRPr="00527A8F">
              <w:rPr>
                <w:rFonts w:ascii="Arial" w:eastAsia="Times New Roman" w:hAnsi="Arial" w:cs="Arial"/>
                <w:color w:val="000000"/>
                <w:sz w:val="20"/>
                <w:szCs w:val="20"/>
              </w:rPr>
              <w:t>Drive time from scene to CSC (minutes)</w:t>
            </w:r>
          </w:p>
        </w:tc>
        <w:tc>
          <w:tcPr>
            <w:tcW w:w="1996" w:type="dxa"/>
            <w:tcBorders>
              <w:top w:val="nil"/>
              <w:bottom w:val="nil"/>
            </w:tcBorders>
            <w:noWrap/>
            <w:hideMark/>
          </w:tcPr>
          <w:p w14:paraId="5F45B226" w14:textId="3FE4D76A" w:rsidR="00B16164" w:rsidRPr="00527A8F" w:rsidRDefault="00B16164" w:rsidP="00D042AD">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527A8F">
              <w:rPr>
                <w:rFonts w:ascii="Arial" w:eastAsia="Times New Roman" w:hAnsi="Arial" w:cs="Arial"/>
                <w:color w:val="000000"/>
                <w:sz w:val="20"/>
                <w:szCs w:val="20"/>
              </w:rPr>
              <w:t xml:space="preserve">30.3 </w:t>
            </w:r>
            <w:r w:rsidR="00CC6F45">
              <w:rPr>
                <w:rFonts w:ascii="Arial" w:eastAsia="Times New Roman" w:hAnsi="Arial" w:cs="Arial"/>
                <w:color w:val="000000"/>
                <w:sz w:val="20"/>
                <w:szCs w:val="20"/>
              </w:rPr>
              <w:t>(</w:t>
            </w:r>
            <w:r w:rsidRPr="00527A8F">
              <w:rPr>
                <w:rFonts w:ascii="Arial" w:eastAsia="Times New Roman" w:hAnsi="Arial" w:cs="Arial"/>
                <w:color w:val="000000"/>
                <w:sz w:val="20"/>
                <w:szCs w:val="20"/>
              </w:rPr>
              <w:t>28.4, 32.4</w:t>
            </w:r>
            <w:r w:rsidR="00CC6F45">
              <w:rPr>
                <w:rFonts w:ascii="Arial" w:eastAsia="Times New Roman" w:hAnsi="Arial" w:cs="Arial"/>
                <w:color w:val="000000"/>
                <w:sz w:val="20"/>
                <w:szCs w:val="20"/>
              </w:rPr>
              <w:t>)</w:t>
            </w:r>
          </w:p>
        </w:tc>
        <w:tc>
          <w:tcPr>
            <w:tcW w:w="1996" w:type="dxa"/>
            <w:tcBorders>
              <w:top w:val="nil"/>
              <w:bottom w:val="nil"/>
            </w:tcBorders>
            <w:noWrap/>
            <w:hideMark/>
          </w:tcPr>
          <w:p w14:paraId="0FD054D1" w14:textId="3F221FC5" w:rsidR="00B16164" w:rsidRPr="00527A8F" w:rsidRDefault="00B16164" w:rsidP="00D042AD">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527A8F">
              <w:rPr>
                <w:rFonts w:ascii="Arial" w:eastAsia="Times New Roman" w:hAnsi="Arial" w:cs="Arial"/>
                <w:color w:val="000000"/>
                <w:sz w:val="20"/>
                <w:szCs w:val="20"/>
              </w:rPr>
              <w:t xml:space="preserve">18.7 </w:t>
            </w:r>
            <w:r w:rsidR="00CC6F45">
              <w:rPr>
                <w:rFonts w:ascii="Arial" w:eastAsia="Times New Roman" w:hAnsi="Arial" w:cs="Arial"/>
                <w:color w:val="000000"/>
                <w:sz w:val="20"/>
                <w:szCs w:val="20"/>
              </w:rPr>
              <w:t>(</w:t>
            </w:r>
            <w:r w:rsidRPr="00527A8F">
              <w:rPr>
                <w:rFonts w:ascii="Arial" w:eastAsia="Times New Roman" w:hAnsi="Arial" w:cs="Arial"/>
                <w:color w:val="000000"/>
                <w:sz w:val="20"/>
                <w:szCs w:val="20"/>
              </w:rPr>
              <w:t>17.1, 20.5</w:t>
            </w:r>
            <w:r w:rsidR="00CC6F45">
              <w:rPr>
                <w:rFonts w:ascii="Arial" w:eastAsia="Times New Roman" w:hAnsi="Arial" w:cs="Arial"/>
                <w:color w:val="000000"/>
                <w:sz w:val="20"/>
                <w:szCs w:val="20"/>
              </w:rPr>
              <w:t>)</w:t>
            </w:r>
          </w:p>
        </w:tc>
        <w:tc>
          <w:tcPr>
            <w:tcW w:w="1406" w:type="dxa"/>
            <w:tcBorders>
              <w:top w:val="nil"/>
              <w:bottom w:val="nil"/>
            </w:tcBorders>
            <w:noWrap/>
            <w:hideMark/>
          </w:tcPr>
          <w:p w14:paraId="465296D0" w14:textId="77777777" w:rsidR="00B16164" w:rsidRPr="00693BCB" w:rsidRDefault="00B16164" w:rsidP="00D042A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highlight w:val="yellow"/>
              </w:rPr>
            </w:pPr>
            <w:r w:rsidRPr="00693BCB">
              <w:rPr>
                <w:rFonts w:ascii="Arial" w:eastAsia="Times New Roman" w:hAnsi="Arial" w:cs="Arial"/>
                <w:b/>
                <w:color w:val="000000"/>
                <w:sz w:val="20"/>
                <w:szCs w:val="20"/>
              </w:rPr>
              <w:t>&lt;.001</w:t>
            </w:r>
          </w:p>
        </w:tc>
      </w:tr>
      <w:tr w:rsidR="00B16164" w:rsidRPr="00527A8F" w14:paraId="1F8B7EF4" w14:textId="77777777" w:rsidTr="00D042AD">
        <w:trPr>
          <w:trHeight w:val="300"/>
        </w:trPr>
        <w:tc>
          <w:tcPr>
            <w:cnfStyle w:val="001000000000" w:firstRow="0" w:lastRow="0" w:firstColumn="1" w:lastColumn="0" w:oddVBand="0" w:evenVBand="0" w:oddHBand="0" w:evenHBand="0" w:firstRowFirstColumn="0" w:firstRowLastColumn="0" w:lastRowFirstColumn="0" w:lastRowLastColumn="0"/>
            <w:tcW w:w="5310" w:type="dxa"/>
            <w:tcBorders>
              <w:top w:val="nil"/>
              <w:left w:val="nil"/>
              <w:bottom w:val="nil"/>
              <w:right w:val="nil"/>
            </w:tcBorders>
            <w:shd w:val="clear" w:color="auto" w:fill="000000" w:themeFill="text1"/>
            <w:noWrap/>
            <w:hideMark/>
          </w:tcPr>
          <w:p w14:paraId="1E28842D" w14:textId="77777777" w:rsidR="00B16164" w:rsidRPr="00527A8F" w:rsidRDefault="00B16164" w:rsidP="00D042AD">
            <w:pPr>
              <w:rPr>
                <w:rFonts w:ascii="Arial" w:eastAsia="Times New Roman" w:hAnsi="Arial" w:cs="Arial"/>
                <w:i/>
                <w:iCs/>
                <w:color w:val="FFFFFF" w:themeColor="background1"/>
                <w:sz w:val="20"/>
                <w:szCs w:val="20"/>
              </w:rPr>
            </w:pPr>
            <w:r w:rsidRPr="00527A8F">
              <w:rPr>
                <w:rFonts w:ascii="Arial" w:eastAsia="Times New Roman" w:hAnsi="Arial" w:cs="Arial"/>
                <w:i/>
                <w:iCs/>
                <w:color w:val="FFFFFF" w:themeColor="background1"/>
                <w:sz w:val="20"/>
                <w:szCs w:val="20"/>
              </w:rPr>
              <w:t>EMS Scene workflow times (in minutes)</w:t>
            </w:r>
          </w:p>
        </w:tc>
        <w:tc>
          <w:tcPr>
            <w:tcW w:w="1996" w:type="dxa"/>
            <w:tcBorders>
              <w:top w:val="nil"/>
              <w:left w:val="nil"/>
              <w:bottom w:val="nil"/>
              <w:right w:val="nil"/>
            </w:tcBorders>
            <w:shd w:val="clear" w:color="auto" w:fill="000000" w:themeFill="text1"/>
            <w:noWrap/>
          </w:tcPr>
          <w:p w14:paraId="136376E9" w14:textId="77777777" w:rsidR="00B16164" w:rsidRPr="00527A8F" w:rsidRDefault="00B16164" w:rsidP="00D042A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FFFFFF" w:themeColor="background1"/>
                <w:sz w:val="20"/>
                <w:szCs w:val="20"/>
              </w:rPr>
            </w:pPr>
          </w:p>
        </w:tc>
        <w:tc>
          <w:tcPr>
            <w:tcW w:w="1996" w:type="dxa"/>
            <w:tcBorders>
              <w:top w:val="nil"/>
              <w:left w:val="nil"/>
              <w:bottom w:val="nil"/>
              <w:right w:val="nil"/>
            </w:tcBorders>
            <w:shd w:val="clear" w:color="auto" w:fill="000000" w:themeFill="text1"/>
            <w:noWrap/>
          </w:tcPr>
          <w:p w14:paraId="69D583D6" w14:textId="77777777" w:rsidR="00B16164" w:rsidRPr="00527A8F" w:rsidRDefault="00B16164" w:rsidP="00D042A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FFFFFF" w:themeColor="background1"/>
                <w:sz w:val="20"/>
                <w:szCs w:val="20"/>
              </w:rPr>
            </w:pPr>
          </w:p>
        </w:tc>
        <w:tc>
          <w:tcPr>
            <w:tcW w:w="1406" w:type="dxa"/>
            <w:tcBorders>
              <w:top w:val="nil"/>
              <w:left w:val="nil"/>
              <w:bottom w:val="nil"/>
              <w:right w:val="nil"/>
            </w:tcBorders>
            <w:shd w:val="clear" w:color="auto" w:fill="000000" w:themeFill="text1"/>
            <w:noWrap/>
          </w:tcPr>
          <w:p w14:paraId="3F2F959D" w14:textId="77777777" w:rsidR="00B16164" w:rsidRPr="00527A8F" w:rsidRDefault="00B16164" w:rsidP="00D042A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FFFFFF" w:themeColor="background1"/>
                <w:sz w:val="20"/>
                <w:szCs w:val="20"/>
              </w:rPr>
            </w:pPr>
          </w:p>
        </w:tc>
      </w:tr>
      <w:tr w:rsidR="00B16164" w:rsidRPr="00527A8F" w14:paraId="238F8008" w14:textId="77777777" w:rsidTr="00D042A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10" w:type="dxa"/>
            <w:tcBorders>
              <w:top w:val="nil"/>
              <w:bottom w:val="nil"/>
            </w:tcBorders>
            <w:noWrap/>
            <w:hideMark/>
          </w:tcPr>
          <w:p w14:paraId="45922517" w14:textId="77777777" w:rsidR="00B16164" w:rsidRPr="00527A8F" w:rsidRDefault="00B16164" w:rsidP="00D042AD">
            <w:pPr>
              <w:rPr>
                <w:rFonts w:ascii="Arial" w:eastAsia="Times New Roman" w:hAnsi="Arial" w:cs="Arial"/>
                <w:color w:val="000000"/>
                <w:sz w:val="20"/>
                <w:szCs w:val="20"/>
              </w:rPr>
            </w:pPr>
            <w:r w:rsidRPr="00527A8F">
              <w:rPr>
                <w:rFonts w:ascii="Arial" w:eastAsia="Times New Roman" w:hAnsi="Arial" w:cs="Arial"/>
                <w:color w:val="000000"/>
                <w:sz w:val="20"/>
                <w:szCs w:val="20"/>
              </w:rPr>
              <w:t xml:space="preserve">Stroke onset to EMS arrival on scene </w:t>
            </w:r>
          </w:p>
        </w:tc>
        <w:tc>
          <w:tcPr>
            <w:tcW w:w="1996" w:type="dxa"/>
            <w:tcBorders>
              <w:top w:val="nil"/>
              <w:bottom w:val="nil"/>
            </w:tcBorders>
            <w:noWrap/>
            <w:hideMark/>
          </w:tcPr>
          <w:p w14:paraId="12A5C404" w14:textId="2905CD69" w:rsidR="00B16164" w:rsidRPr="00527A8F" w:rsidRDefault="00B16164" w:rsidP="00D042AD">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527A8F">
              <w:rPr>
                <w:rFonts w:ascii="Arial" w:eastAsia="Times New Roman" w:hAnsi="Arial" w:cs="Arial"/>
                <w:color w:val="000000"/>
                <w:sz w:val="20"/>
                <w:szCs w:val="20"/>
              </w:rPr>
              <w:t xml:space="preserve">130.2 </w:t>
            </w:r>
            <w:r w:rsidR="00CC6F45">
              <w:rPr>
                <w:rFonts w:ascii="Arial" w:eastAsia="Times New Roman" w:hAnsi="Arial" w:cs="Arial"/>
                <w:color w:val="000000"/>
                <w:sz w:val="20"/>
                <w:szCs w:val="20"/>
              </w:rPr>
              <w:t>(</w:t>
            </w:r>
            <w:r w:rsidRPr="00527A8F">
              <w:rPr>
                <w:rFonts w:ascii="Arial" w:eastAsia="Times New Roman" w:hAnsi="Arial" w:cs="Arial"/>
                <w:color w:val="000000"/>
                <w:sz w:val="20"/>
                <w:szCs w:val="20"/>
              </w:rPr>
              <w:t>105.4, 160.9</w:t>
            </w:r>
            <w:r w:rsidR="00CC6F45">
              <w:rPr>
                <w:rFonts w:ascii="Arial" w:eastAsia="Times New Roman" w:hAnsi="Arial" w:cs="Arial"/>
                <w:color w:val="000000"/>
                <w:sz w:val="20"/>
                <w:szCs w:val="20"/>
              </w:rPr>
              <w:t>)</w:t>
            </w:r>
          </w:p>
        </w:tc>
        <w:tc>
          <w:tcPr>
            <w:tcW w:w="1996" w:type="dxa"/>
            <w:tcBorders>
              <w:top w:val="nil"/>
              <w:bottom w:val="nil"/>
            </w:tcBorders>
            <w:noWrap/>
            <w:hideMark/>
          </w:tcPr>
          <w:p w14:paraId="7C5D8D10" w14:textId="1FCB3710" w:rsidR="00B16164" w:rsidRPr="00527A8F" w:rsidRDefault="00B16164" w:rsidP="00D042AD">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527A8F">
              <w:rPr>
                <w:rFonts w:ascii="Arial" w:eastAsia="Times New Roman" w:hAnsi="Arial" w:cs="Arial"/>
                <w:color w:val="000000"/>
                <w:sz w:val="20"/>
                <w:szCs w:val="20"/>
              </w:rPr>
              <w:t xml:space="preserve">184.7 </w:t>
            </w:r>
            <w:r w:rsidR="00CC6F45">
              <w:rPr>
                <w:rFonts w:ascii="Arial" w:eastAsia="Times New Roman" w:hAnsi="Arial" w:cs="Arial"/>
                <w:color w:val="000000"/>
                <w:sz w:val="20"/>
                <w:szCs w:val="20"/>
              </w:rPr>
              <w:t>(</w:t>
            </w:r>
            <w:r w:rsidRPr="00527A8F">
              <w:rPr>
                <w:rFonts w:ascii="Arial" w:eastAsia="Times New Roman" w:hAnsi="Arial" w:cs="Arial"/>
                <w:color w:val="000000"/>
                <w:sz w:val="20"/>
                <w:szCs w:val="20"/>
              </w:rPr>
              <w:t>140.9, 242.0</w:t>
            </w:r>
            <w:r w:rsidR="00CC6F45">
              <w:rPr>
                <w:rFonts w:ascii="Arial" w:eastAsia="Times New Roman" w:hAnsi="Arial" w:cs="Arial"/>
                <w:color w:val="000000"/>
                <w:sz w:val="20"/>
                <w:szCs w:val="20"/>
              </w:rPr>
              <w:t>)</w:t>
            </w:r>
          </w:p>
        </w:tc>
        <w:tc>
          <w:tcPr>
            <w:tcW w:w="1406" w:type="dxa"/>
            <w:tcBorders>
              <w:top w:val="nil"/>
              <w:bottom w:val="nil"/>
            </w:tcBorders>
            <w:noWrap/>
            <w:hideMark/>
          </w:tcPr>
          <w:p w14:paraId="2BF9A72F" w14:textId="77777777" w:rsidR="00B16164" w:rsidRPr="00693BCB" w:rsidRDefault="00B16164" w:rsidP="00D042A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rPr>
            </w:pPr>
            <w:r w:rsidRPr="00693BCB">
              <w:rPr>
                <w:rFonts w:ascii="Arial" w:eastAsia="Times New Roman" w:hAnsi="Arial" w:cs="Arial"/>
                <w:b/>
                <w:color w:val="000000"/>
                <w:sz w:val="20"/>
                <w:szCs w:val="20"/>
              </w:rPr>
              <w:t>0.05</w:t>
            </w:r>
          </w:p>
        </w:tc>
      </w:tr>
      <w:tr w:rsidR="00B16164" w:rsidRPr="00527A8F" w14:paraId="7D50A078" w14:textId="77777777" w:rsidTr="00D042AD">
        <w:trPr>
          <w:trHeight w:val="300"/>
        </w:trPr>
        <w:tc>
          <w:tcPr>
            <w:cnfStyle w:val="001000000000" w:firstRow="0" w:lastRow="0" w:firstColumn="1" w:lastColumn="0" w:oddVBand="0" w:evenVBand="0" w:oddHBand="0" w:evenHBand="0" w:firstRowFirstColumn="0" w:firstRowLastColumn="0" w:lastRowFirstColumn="0" w:lastRowLastColumn="0"/>
            <w:tcW w:w="5310" w:type="dxa"/>
            <w:tcBorders>
              <w:top w:val="nil"/>
              <w:left w:val="nil"/>
              <w:bottom w:val="nil"/>
              <w:right w:val="nil"/>
            </w:tcBorders>
            <w:noWrap/>
            <w:hideMark/>
          </w:tcPr>
          <w:p w14:paraId="532F7119" w14:textId="77777777" w:rsidR="00B16164" w:rsidRPr="00527A8F" w:rsidRDefault="00B16164" w:rsidP="00D042AD">
            <w:pPr>
              <w:rPr>
                <w:rFonts w:ascii="Arial" w:eastAsia="Times New Roman" w:hAnsi="Arial" w:cs="Arial"/>
                <w:color w:val="000000"/>
                <w:sz w:val="20"/>
                <w:szCs w:val="20"/>
              </w:rPr>
            </w:pPr>
            <w:r w:rsidRPr="00527A8F">
              <w:rPr>
                <w:rFonts w:ascii="Arial" w:eastAsia="Times New Roman" w:hAnsi="Arial" w:cs="Arial"/>
                <w:color w:val="000000"/>
                <w:sz w:val="20"/>
                <w:szCs w:val="20"/>
              </w:rPr>
              <w:t xml:space="preserve">EMS on scene time  </w:t>
            </w:r>
          </w:p>
        </w:tc>
        <w:tc>
          <w:tcPr>
            <w:tcW w:w="1996" w:type="dxa"/>
            <w:tcBorders>
              <w:top w:val="nil"/>
              <w:left w:val="nil"/>
              <w:bottom w:val="nil"/>
              <w:right w:val="nil"/>
            </w:tcBorders>
            <w:noWrap/>
            <w:hideMark/>
          </w:tcPr>
          <w:p w14:paraId="5E129CC7" w14:textId="36C631C9" w:rsidR="00B16164" w:rsidRPr="00527A8F" w:rsidRDefault="00B16164" w:rsidP="00D042AD">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527A8F">
              <w:rPr>
                <w:rFonts w:ascii="Arial" w:eastAsia="Times New Roman" w:hAnsi="Arial" w:cs="Arial"/>
                <w:color w:val="000000"/>
                <w:sz w:val="20"/>
                <w:szCs w:val="20"/>
              </w:rPr>
              <w:t xml:space="preserve">15.9 </w:t>
            </w:r>
            <w:r w:rsidR="00CC6F45">
              <w:rPr>
                <w:rFonts w:ascii="Arial" w:eastAsia="Times New Roman" w:hAnsi="Arial" w:cs="Arial"/>
                <w:color w:val="000000"/>
                <w:sz w:val="20"/>
                <w:szCs w:val="20"/>
              </w:rPr>
              <w:t>(</w:t>
            </w:r>
            <w:r w:rsidRPr="00527A8F">
              <w:rPr>
                <w:rFonts w:ascii="Arial" w:eastAsia="Times New Roman" w:hAnsi="Arial" w:cs="Arial"/>
                <w:color w:val="000000"/>
                <w:sz w:val="20"/>
                <w:szCs w:val="20"/>
              </w:rPr>
              <w:t>14.6, 17.2</w:t>
            </w:r>
            <w:r w:rsidR="00CC6F45">
              <w:rPr>
                <w:rFonts w:ascii="Arial" w:eastAsia="Times New Roman" w:hAnsi="Arial" w:cs="Arial"/>
                <w:color w:val="000000"/>
                <w:sz w:val="20"/>
                <w:szCs w:val="20"/>
              </w:rPr>
              <w:t>)</w:t>
            </w:r>
          </w:p>
        </w:tc>
        <w:tc>
          <w:tcPr>
            <w:tcW w:w="1996" w:type="dxa"/>
            <w:tcBorders>
              <w:top w:val="nil"/>
              <w:left w:val="nil"/>
              <w:bottom w:val="nil"/>
              <w:right w:val="nil"/>
            </w:tcBorders>
            <w:noWrap/>
            <w:hideMark/>
          </w:tcPr>
          <w:p w14:paraId="0B157030" w14:textId="3BF64B05" w:rsidR="00B16164" w:rsidRPr="00527A8F" w:rsidRDefault="00B16164" w:rsidP="00D042AD">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527A8F">
              <w:rPr>
                <w:rFonts w:ascii="Arial" w:eastAsia="Times New Roman" w:hAnsi="Arial" w:cs="Arial"/>
                <w:color w:val="000000"/>
                <w:sz w:val="20"/>
                <w:szCs w:val="20"/>
              </w:rPr>
              <w:t xml:space="preserve">13.7 </w:t>
            </w:r>
            <w:r w:rsidR="00CC6F45">
              <w:rPr>
                <w:rFonts w:ascii="Arial" w:eastAsia="Times New Roman" w:hAnsi="Arial" w:cs="Arial"/>
                <w:color w:val="000000"/>
                <w:sz w:val="20"/>
                <w:szCs w:val="20"/>
              </w:rPr>
              <w:t>(</w:t>
            </w:r>
            <w:r w:rsidRPr="00527A8F">
              <w:rPr>
                <w:rFonts w:ascii="Arial" w:eastAsia="Times New Roman" w:hAnsi="Arial" w:cs="Arial"/>
                <w:color w:val="000000"/>
                <w:sz w:val="20"/>
                <w:szCs w:val="20"/>
              </w:rPr>
              <w:t>12.6, 14.9</w:t>
            </w:r>
            <w:r w:rsidR="00CC6F45">
              <w:rPr>
                <w:rFonts w:ascii="Arial" w:eastAsia="Times New Roman" w:hAnsi="Arial" w:cs="Arial"/>
                <w:color w:val="000000"/>
                <w:sz w:val="20"/>
                <w:szCs w:val="20"/>
              </w:rPr>
              <w:t>)</w:t>
            </w:r>
          </w:p>
        </w:tc>
        <w:tc>
          <w:tcPr>
            <w:tcW w:w="1406" w:type="dxa"/>
            <w:tcBorders>
              <w:top w:val="nil"/>
              <w:left w:val="nil"/>
              <w:bottom w:val="nil"/>
              <w:right w:val="nil"/>
            </w:tcBorders>
            <w:noWrap/>
            <w:hideMark/>
          </w:tcPr>
          <w:p w14:paraId="507D9882" w14:textId="77777777" w:rsidR="00B16164" w:rsidRPr="00693BCB" w:rsidRDefault="00B16164" w:rsidP="00D042A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rPr>
            </w:pPr>
            <w:r w:rsidRPr="00693BCB">
              <w:rPr>
                <w:rFonts w:ascii="Arial" w:eastAsia="Times New Roman" w:hAnsi="Arial" w:cs="Arial"/>
                <w:b/>
                <w:color w:val="000000"/>
                <w:sz w:val="20"/>
                <w:szCs w:val="20"/>
              </w:rPr>
              <w:t>0.01</w:t>
            </w:r>
          </w:p>
        </w:tc>
      </w:tr>
      <w:tr w:rsidR="00B16164" w:rsidRPr="00527A8F" w14:paraId="7DD70AB6" w14:textId="77777777" w:rsidTr="00D042A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10" w:type="dxa"/>
            <w:tcBorders>
              <w:top w:val="nil"/>
              <w:bottom w:val="nil"/>
            </w:tcBorders>
            <w:noWrap/>
            <w:hideMark/>
          </w:tcPr>
          <w:p w14:paraId="1929155B" w14:textId="77777777" w:rsidR="00B16164" w:rsidRPr="00527A8F" w:rsidRDefault="00B16164" w:rsidP="00D042AD">
            <w:pPr>
              <w:rPr>
                <w:rFonts w:ascii="Arial" w:eastAsia="Times New Roman" w:hAnsi="Arial" w:cs="Arial"/>
                <w:color w:val="000000"/>
                <w:sz w:val="20"/>
                <w:szCs w:val="20"/>
              </w:rPr>
            </w:pPr>
            <w:r w:rsidRPr="00527A8F">
              <w:rPr>
                <w:rFonts w:ascii="Arial" w:eastAsia="Times New Roman" w:hAnsi="Arial" w:cs="Arial"/>
                <w:color w:val="000000"/>
                <w:sz w:val="20"/>
                <w:szCs w:val="20"/>
              </w:rPr>
              <w:t xml:space="preserve">Scene departure to hospital arrival </w:t>
            </w:r>
          </w:p>
        </w:tc>
        <w:tc>
          <w:tcPr>
            <w:tcW w:w="1996" w:type="dxa"/>
            <w:tcBorders>
              <w:top w:val="nil"/>
              <w:bottom w:val="nil"/>
            </w:tcBorders>
            <w:noWrap/>
            <w:hideMark/>
          </w:tcPr>
          <w:p w14:paraId="5824FDFA" w14:textId="50700F04" w:rsidR="00B16164" w:rsidRPr="00527A8F" w:rsidRDefault="00B16164" w:rsidP="00D042AD">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527A8F">
              <w:rPr>
                <w:rFonts w:ascii="Arial" w:eastAsia="Times New Roman" w:hAnsi="Arial" w:cs="Arial"/>
                <w:color w:val="000000"/>
                <w:sz w:val="20"/>
                <w:szCs w:val="20"/>
              </w:rPr>
              <w:t xml:space="preserve">9.5 </w:t>
            </w:r>
            <w:r w:rsidR="00CC6F45">
              <w:rPr>
                <w:rFonts w:ascii="Arial" w:eastAsia="Times New Roman" w:hAnsi="Arial" w:cs="Arial"/>
                <w:color w:val="000000"/>
                <w:sz w:val="20"/>
                <w:szCs w:val="20"/>
              </w:rPr>
              <w:t>(</w:t>
            </w:r>
            <w:r w:rsidRPr="00527A8F">
              <w:rPr>
                <w:rFonts w:ascii="Arial" w:eastAsia="Times New Roman" w:hAnsi="Arial" w:cs="Arial"/>
                <w:color w:val="000000"/>
                <w:sz w:val="20"/>
                <w:szCs w:val="20"/>
              </w:rPr>
              <w:t>8.7, 10.3</w:t>
            </w:r>
            <w:r w:rsidR="00CC6F45">
              <w:rPr>
                <w:rFonts w:ascii="Arial" w:eastAsia="Times New Roman" w:hAnsi="Arial" w:cs="Arial"/>
                <w:color w:val="000000"/>
                <w:sz w:val="20"/>
                <w:szCs w:val="20"/>
              </w:rPr>
              <w:t>)</w:t>
            </w:r>
          </w:p>
        </w:tc>
        <w:tc>
          <w:tcPr>
            <w:tcW w:w="1996" w:type="dxa"/>
            <w:tcBorders>
              <w:top w:val="nil"/>
              <w:bottom w:val="nil"/>
            </w:tcBorders>
            <w:noWrap/>
            <w:hideMark/>
          </w:tcPr>
          <w:p w14:paraId="1E304952" w14:textId="032F9082" w:rsidR="00B16164" w:rsidRPr="00527A8F" w:rsidRDefault="00B16164" w:rsidP="00D042AD">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527A8F">
              <w:rPr>
                <w:rFonts w:ascii="Arial" w:eastAsia="Times New Roman" w:hAnsi="Arial" w:cs="Arial"/>
                <w:color w:val="000000"/>
                <w:sz w:val="20"/>
                <w:szCs w:val="20"/>
              </w:rPr>
              <w:t xml:space="preserve">16.7 </w:t>
            </w:r>
            <w:r w:rsidR="00CC6F45">
              <w:rPr>
                <w:rFonts w:ascii="Arial" w:eastAsia="Times New Roman" w:hAnsi="Arial" w:cs="Arial"/>
                <w:color w:val="000000"/>
                <w:sz w:val="20"/>
                <w:szCs w:val="20"/>
              </w:rPr>
              <w:t>(</w:t>
            </w:r>
            <w:r w:rsidRPr="00527A8F">
              <w:rPr>
                <w:rFonts w:ascii="Arial" w:eastAsia="Times New Roman" w:hAnsi="Arial" w:cs="Arial"/>
                <w:color w:val="000000"/>
                <w:sz w:val="20"/>
                <w:szCs w:val="20"/>
              </w:rPr>
              <w:t>15.1, 18.5</w:t>
            </w:r>
            <w:r w:rsidR="00CC6F45">
              <w:rPr>
                <w:rFonts w:ascii="Arial" w:eastAsia="Times New Roman" w:hAnsi="Arial" w:cs="Arial"/>
                <w:color w:val="000000"/>
                <w:sz w:val="20"/>
                <w:szCs w:val="20"/>
              </w:rPr>
              <w:t>)</w:t>
            </w:r>
          </w:p>
        </w:tc>
        <w:tc>
          <w:tcPr>
            <w:tcW w:w="1406" w:type="dxa"/>
            <w:tcBorders>
              <w:top w:val="nil"/>
              <w:bottom w:val="nil"/>
            </w:tcBorders>
            <w:noWrap/>
            <w:hideMark/>
          </w:tcPr>
          <w:p w14:paraId="3D799F0A" w14:textId="77777777" w:rsidR="00B16164" w:rsidRPr="00693BCB" w:rsidRDefault="00B16164" w:rsidP="00D042A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rPr>
            </w:pPr>
            <w:r w:rsidRPr="00693BCB">
              <w:rPr>
                <w:rFonts w:ascii="Arial" w:eastAsia="Times New Roman" w:hAnsi="Arial" w:cs="Arial"/>
                <w:b/>
                <w:color w:val="000000"/>
                <w:sz w:val="20"/>
                <w:szCs w:val="20"/>
              </w:rPr>
              <w:t>&lt;.001</w:t>
            </w:r>
          </w:p>
        </w:tc>
      </w:tr>
      <w:tr w:rsidR="00B16164" w:rsidRPr="00527A8F" w14:paraId="66488C79" w14:textId="77777777" w:rsidTr="00D042AD">
        <w:trPr>
          <w:trHeight w:val="300"/>
        </w:trPr>
        <w:tc>
          <w:tcPr>
            <w:cnfStyle w:val="001000000000" w:firstRow="0" w:lastRow="0" w:firstColumn="1" w:lastColumn="0" w:oddVBand="0" w:evenVBand="0" w:oddHBand="0" w:evenHBand="0" w:firstRowFirstColumn="0" w:firstRowLastColumn="0" w:lastRowFirstColumn="0" w:lastRowLastColumn="0"/>
            <w:tcW w:w="5310" w:type="dxa"/>
            <w:tcBorders>
              <w:top w:val="nil"/>
              <w:left w:val="nil"/>
              <w:bottom w:val="nil"/>
              <w:right w:val="nil"/>
            </w:tcBorders>
            <w:shd w:val="clear" w:color="auto" w:fill="000000" w:themeFill="text1"/>
            <w:noWrap/>
            <w:hideMark/>
          </w:tcPr>
          <w:p w14:paraId="3DC2DE48" w14:textId="77777777" w:rsidR="00B16164" w:rsidRPr="00527A8F" w:rsidRDefault="00B16164" w:rsidP="00D042AD">
            <w:pPr>
              <w:rPr>
                <w:rFonts w:ascii="Arial" w:eastAsia="Times New Roman" w:hAnsi="Arial" w:cs="Arial"/>
                <w:i/>
                <w:iCs/>
                <w:color w:val="FFFFFF" w:themeColor="background1"/>
                <w:sz w:val="20"/>
                <w:szCs w:val="20"/>
              </w:rPr>
            </w:pPr>
            <w:r w:rsidRPr="00527A8F">
              <w:rPr>
                <w:rFonts w:ascii="Arial" w:eastAsia="Times New Roman" w:hAnsi="Arial" w:cs="Arial"/>
                <w:i/>
                <w:iCs/>
                <w:color w:val="FFFFFF" w:themeColor="background1"/>
                <w:sz w:val="20"/>
                <w:szCs w:val="20"/>
              </w:rPr>
              <w:t>In-Hospital workflow times (in minutes)</w:t>
            </w:r>
          </w:p>
        </w:tc>
        <w:tc>
          <w:tcPr>
            <w:tcW w:w="1996" w:type="dxa"/>
            <w:tcBorders>
              <w:top w:val="nil"/>
              <w:left w:val="nil"/>
              <w:bottom w:val="nil"/>
              <w:right w:val="nil"/>
            </w:tcBorders>
            <w:shd w:val="clear" w:color="auto" w:fill="000000" w:themeFill="text1"/>
            <w:noWrap/>
          </w:tcPr>
          <w:p w14:paraId="77D634DD" w14:textId="77777777" w:rsidR="00B16164" w:rsidRPr="00527A8F" w:rsidRDefault="00B16164" w:rsidP="00D042A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FFFFFF" w:themeColor="background1"/>
                <w:sz w:val="20"/>
                <w:szCs w:val="20"/>
              </w:rPr>
            </w:pPr>
          </w:p>
        </w:tc>
        <w:tc>
          <w:tcPr>
            <w:tcW w:w="1996" w:type="dxa"/>
            <w:tcBorders>
              <w:top w:val="nil"/>
              <w:left w:val="nil"/>
              <w:bottom w:val="nil"/>
              <w:right w:val="nil"/>
            </w:tcBorders>
            <w:shd w:val="clear" w:color="auto" w:fill="000000" w:themeFill="text1"/>
            <w:noWrap/>
          </w:tcPr>
          <w:p w14:paraId="6FB6F1C7" w14:textId="77777777" w:rsidR="00B16164" w:rsidRPr="00527A8F" w:rsidRDefault="00B16164" w:rsidP="00D042A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FFFFFF" w:themeColor="background1"/>
                <w:sz w:val="20"/>
                <w:szCs w:val="20"/>
              </w:rPr>
            </w:pPr>
          </w:p>
        </w:tc>
        <w:tc>
          <w:tcPr>
            <w:tcW w:w="1406" w:type="dxa"/>
            <w:tcBorders>
              <w:top w:val="nil"/>
              <w:left w:val="nil"/>
              <w:bottom w:val="nil"/>
              <w:right w:val="nil"/>
            </w:tcBorders>
            <w:shd w:val="clear" w:color="auto" w:fill="000000" w:themeFill="text1"/>
            <w:noWrap/>
          </w:tcPr>
          <w:p w14:paraId="586643EC" w14:textId="77777777" w:rsidR="00B16164" w:rsidRPr="00527A8F" w:rsidRDefault="00B16164" w:rsidP="00D042A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FFFFFF" w:themeColor="background1"/>
                <w:sz w:val="20"/>
                <w:szCs w:val="20"/>
              </w:rPr>
            </w:pPr>
          </w:p>
        </w:tc>
      </w:tr>
      <w:tr w:rsidR="00B16164" w:rsidRPr="00527A8F" w14:paraId="26F695B7" w14:textId="77777777" w:rsidTr="00D042A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10" w:type="dxa"/>
            <w:tcBorders>
              <w:top w:val="nil"/>
              <w:bottom w:val="nil"/>
            </w:tcBorders>
            <w:noWrap/>
            <w:hideMark/>
          </w:tcPr>
          <w:p w14:paraId="0841F2B3" w14:textId="77777777" w:rsidR="00B16164" w:rsidRPr="00527A8F" w:rsidRDefault="00B16164" w:rsidP="00D042AD">
            <w:pPr>
              <w:rPr>
                <w:rFonts w:ascii="Arial" w:eastAsia="Times New Roman" w:hAnsi="Arial" w:cs="Arial"/>
                <w:color w:val="000000"/>
                <w:sz w:val="20"/>
                <w:szCs w:val="20"/>
              </w:rPr>
            </w:pPr>
            <w:r w:rsidRPr="00527A8F">
              <w:rPr>
                <w:rFonts w:ascii="Arial" w:eastAsia="Times New Roman" w:hAnsi="Arial" w:cs="Arial"/>
                <w:color w:val="000000"/>
                <w:sz w:val="20"/>
                <w:szCs w:val="20"/>
              </w:rPr>
              <w:t>First Hospital arrival to alteplase</w:t>
            </w:r>
          </w:p>
        </w:tc>
        <w:tc>
          <w:tcPr>
            <w:tcW w:w="1996" w:type="dxa"/>
            <w:tcBorders>
              <w:top w:val="nil"/>
              <w:bottom w:val="nil"/>
            </w:tcBorders>
            <w:noWrap/>
            <w:hideMark/>
          </w:tcPr>
          <w:p w14:paraId="6508705A" w14:textId="487D2646" w:rsidR="00B16164" w:rsidRPr="00527A8F" w:rsidRDefault="00B16164" w:rsidP="00D042AD">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527A8F">
              <w:rPr>
                <w:rFonts w:ascii="Arial" w:eastAsia="Times New Roman" w:hAnsi="Arial" w:cs="Arial"/>
                <w:color w:val="000000"/>
                <w:sz w:val="20"/>
                <w:szCs w:val="20"/>
              </w:rPr>
              <w:t xml:space="preserve">62.0 </w:t>
            </w:r>
            <w:r w:rsidR="00CC6F45">
              <w:rPr>
                <w:rFonts w:ascii="Arial" w:eastAsia="Times New Roman" w:hAnsi="Arial" w:cs="Arial"/>
                <w:color w:val="000000"/>
                <w:sz w:val="20"/>
                <w:szCs w:val="20"/>
              </w:rPr>
              <w:t>(</w:t>
            </w:r>
            <w:r w:rsidRPr="00527A8F">
              <w:rPr>
                <w:rFonts w:ascii="Arial" w:eastAsia="Times New Roman" w:hAnsi="Arial" w:cs="Arial"/>
                <w:color w:val="000000"/>
                <w:sz w:val="20"/>
                <w:szCs w:val="20"/>
              </w:rPr>
              <w:t>56.5, 68.2</w:t>
            </w:r>
            <w:r w:rsidR="00CC6F45">
              <w:rPr>
                <w:rFonts w:ascii="Arial" w:eastAsia="Times New Roman" w:hAnsi="Arial" w:cs="Arial"/>
                <w:color w:val="000000"/>
                <w:sz w:val="20"/>
                <w:szCs w:val="20"/>
              </w:rPr>
              <w:t>)</w:t>
            </w:r>
          </w:p>
        </w:tc>
        <w:tc>
          <w:tcPr>
            <w:tcW w:w="1996" w:type="dxa"/>
            <w:tcBorders>
              <w:top w:val="nil"/>
              <w:bottom w:val="nil"/>
            </w:tcBorders>
            <w:noWrap/>
            <w:hideMark/>
          </w:tcPr>
          <w:p w14:paraId="0FCB16CC" w14:textId="13FA6C29" w:rsidR="00B16164" w:rsidRPr="00527A8F" w:rsidRDefault="00B16164" w:rsidP="00D042AD">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527A8F">
              <w:rPr>
                <w:rFonts w:ascii="Arial" w:eastAsia="Times New Roman" w:hAnsi="Arial" w:cs="Arial"/>
                <w:color w:val="000000"/>
                <w:sz w:val="20"/>
                <w:szCs w:val="20"/>
              </w:rPr>
              <w:t xml:space="preserve">40.6 </w:t>
            </w:r>
            <w:r w:rsidR="00CC6F45">
              <w:rPr>
                <w:rFonts w:ascii="Arial" w:eastAsia="Times New Roman" w:hAnsi="Arial" w:cs="Arial"/>
                <w:color w:val="000000"/>
                <w:sz w:val="20"/>
                <w:szCs w:val="20"/>
              </w:rPr>
              <w:t>(</w:t>
            </w:r>
            <w:r w:rsidRPr="00527A8F">
              <w:rPr>
                <w:rFonts w:ascii="Arial" w:eastAsia="Times New Roman" w:hAnsi="Arial" w:cs="Arial"/>
                <w:color w:val="000000"/>
                <w:sz w:val="20"/>
                <w:szCs w:val="20"/>
              </w:rPr>
              <w:t>35.6, 46.3</w:t>
            </w:r>
            <w:r w:rsidR="00CC6F45">
              <w:rPr>
                <w:rFonts w:ascii="Arial" w:eastAsia="Times New Roman" w:hAnsi="Arial" w:cs="Arial"/>
                <w:color w:val="000000"/>
                <w:sz w:val="20"/>
                <w:szCs w:val="20"/>
              </w:rPr>
              <w:t>)</w:t>
            </w:r>
          </w:p>
        </w:tc>
        <w:tc>
          <w:tcPr>
            <w:tcW w:w="1406" w:type="dxa"/>
            <w:tcBorders>
              <w:top w:val="nil"/>
              <w:bottom w:val="nil"/>
            </w:tcBorders>
            <w:noWrap/>
            <w:hideMark/>
          </w:tcPr>
          <w:p w14:paraId="7D364B60" w14:textId="77777777" w:rsidR="00B16164" w:rsidRPr="00693BCB" w:rsidRDefault="00B16164" w:rsidP="00D042A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rPr>
            </w:pPr>
            <w:r w:rsidRPr="00693BCB">
              <w:rPr>
                <w:rFonts w:ascii="Arial" w:eastAsia="Times New Roman" w:hAnsi="Arial" w:cs="Arial"/>
                <w:b/>
                <w:color w:val="000000"/>
                <w:sz w:val="20"/>
                <w:szCs w:val="20"/>
              </w:rPr>
              <w:t>&lt;.001</w:t>
            </w:r>
          </w:p>
        </w:tc>
      </w:tr>
      <w:tr w:rsidR="00B16164" w:rsidRPr="00527A8F" w14:paraId="2FA740B2" w14:textId="77777777" w:rsidTr="00D042AD">
        <w:trPr>
          <w:trHeight w:val="300"/>
        </w:trPr>
        <w:tc>
          <w:tcPr>
            <w:cnfStyle w:val="001000000000" w:firstRow="0" w:lastRow="0" w:firstColumn="1" w:lastColumn="0" w:oddVBand="0" w:evenVBand="0" w:oddHBand="0" w:evenHBand="0" w:firstRowFirstColumn="0" w:firstRowLastColumn="0" w:lastRowFirstColumn="0" w:lastRowLastColumn="0"/>
            <w:tcW w:w="5310" w:type="dxa"/>
            <w:tcBorders>
              <w:top w:val="nil"/>
              <w:left w:val="nil"/>
              <w:bottom w:val="nil"/>
              <w:right w:val="nil"/>
            </w:tcBorders>
            <w:noWrap/>
            <w:hideMark/>
          </w:tcPr>
          <w:p w14:paraId="5CDA606D" w14:textId="77777777" w:rsidR="00B16164" w:rsidRPr="00527A8F" w:rsidRDefault="00B16164" w:rsidP="00D042AD">
            <w:pPr>
              <w:rPr>
                <w:rFonts w:ascii="Arial" w:eastAsia="Times New Roman" w:hAnsi="Arial" w:cs="Arial"/>
                <w:color w:val="000000"/>
                <w:sz w:val="20"/>
                <w:szCs w:val="20"/>
              </w:rPr>
            </w:pPr>
            <w:r w:rsidRPr="00527A8F">
              <w:rPr>
                <w:rFonts w:ascii="Arial" w:eastAsia="Times New Roman" w:hAnsi="Arial" w:cs="Arial"/>
                <w:color w:val="000000"/>
                <w:sz w:val="20"/>
                <w:szCs w:val="20"/>
              </w:rPr>
              <w:t>PSC arrival to departure (Door in to door out)</w:t>
            </w:r>
          </w:p>
        </w:tc>
        <w:tc>
          <w:tcPr>
            <w:tcW w:w="1996" w:type="dxa"/>
            <w:tcBorders>
              <w:top w:val="nil"/>
              <w:left w:val="nil"/>
              <w:bottom w:val="nil"/>
              <w:right w:val="nil"/>
            </w:tcBorders>
            <w:noWrap/>
            <w:hideMark/>
          </w:tcPr>
          <w:p w14:paraId="40B2125C" w14:textId="6671C33C" w:rsidR="00B16164" w:rsidRPr="00527A8F" w:rsidRDefault="00B16164" w:rsidP="00D042AD">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527A8F">
              <w:rPr>
                <w:rFonts w:ascii="Arial" w:eastAsia="Times New Roman" w:hAnsi="Arial" w:cs="Arial"/>
                <w:color w:val="000000"/>
                <w:sz w:val="20"/>
                <w:szCs w:val="20"/>
              </w:rPr>
              <w:t xml:space="preserve">94.2 </w:t>
            </w:r>
            <w:r w:rsidR="00CC6F45">
              <w:rPr>
                <w:rFonts w:ascii="Arial" w:eastAsia="Times New Roman" w:hAnsi="Arial" w:cs="Arial"/>
                <w:color w:val="000000"/>
                <w:sz w:val="20"/>
                <w:szCs w:val="20"/>
              </w:rPr>
              <w:t>(</w:t>
            </w:r>
            <w:r w:rsidRPr="00527A8F">
              <w:rPr>
                <w:rFonts w:ascii="Arial" w:eastAsia="Times New Roman" w:hAnsi="Arial" w:cs="Arial"/>
                <w:color w:val="000000"/>
                <w:sz w:val="20"/>
                <w:szCs w:val="20"/>
              </w:rPr>
              <w:t>88.2, 100.6</w:t>
            </w:r>
            <w:r w:rsidR="00CC6F45">
              <w:rPr>
                <w:rFonts w:ascii="Arial" w:eastAsia="Times New Roman" w:hAnsi="Arial" w:cs="Arial"/>
                <w:color w:val="000000"/>
                <w:sz w:val="20"/>
                <w:szCs w:val="20"/>
              </w:rPr>
              <w:t>)</w:t>
            </w:r>
          </w:p>
        </w:tc>
        <w:tc>
          <w:tcPr>
            <w:tcW w:w="1996" w:type="dxa"/>
            <w:tcBorders>
              <w:top w:val="nil"/>
              <w:left w:val="nil"/>
              <w:bottom w:val="nil"/>
              <w:right w:val="nil"/>
            </w:tcBorders>
            <w:noWrap/>
            <w:hideMark/>
          </w:tcPr>
          <w:p w14:paraId="0A772852" w14:textId="77777777" w:rsidR="00B16164" w:rsidRPr="00527A8F" w:rsidRDefault="00B16164" w:rsidP="00D042AD">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527A8F">
              <w:rPr>
                <w:rFonts w:ascii="Arial" w:eastAsia="Times New Roman" w:hAnsi="Arial" w:cs="Arial"/>
                <w:color w:val="000000"/>
                <w:sz w:val="20"/>
                <w:szCs w:val="20"/>
              </w:rPr>
              <w:t>NA</w:t>
            </w:r>
          </w:p>
        </w:tc>
        <w:tc>
          <w:tcPr>
            <w:tcW w:w="1406" w:type="dxa"/>
            <w:tcBorders>
              <w:top w:val="nil"/>
              <w:left w:val="nil"/>
              <w:bottom w:val="nil"/>
              <w:right w:val="nil"/>
            </w:tcBorders>
            <w:noWrap/>
          </w:tcPr>
          <w:p w14:paraId="18527D8D" w14:textId="77777777" w:rsidR="00B16164" w:rsidRPr="00527A8F" w:rsidRDefault="00B16164" w:rsidP="00D042A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tc>
      </w:tr>
      <w:tr w:rsidR="00B16164" w:rsidRPr="00527A8F" w14:paraId="7F23FBF9" w14:textId="77777777" w:rsidTr="00D042A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10" w:type="dxa"/>
            <w:tcBorders>
              <w:top w:val="nil"/>
              <w:bottom w:val="nil"/>
            </w:tcBorders>
            <w:noWrap/>
            <w:hideMark/>
          </w:tcPr>
          <w:p w14:paraId="3E69C887" w14:textId="77777777" w:rsidR="00B16164" w:rsidRPr="00527A8F" w:rsidRDefault="00B16164" w:rsidP="00D042AD">
            <w:pPr>
              <w:rPr>
                <w:rFonts w:ascii="Arial" w:eastAsia="Times New Roman" w:hAnsi="Arial" w:cs="Arial"/>
                <w:color w:val="000000"/>
                <w:sz w:val="20"/>
                <w:szCs w:val="20"/>
              </w:rPr>
            </w:pPr>
            <w:r w:rsidRPr="00527A8F">
              <w:rPr>
                <w:rFonts w:ascii="Arial" w:eastAsia="Times New Roman" w:hAnsi="Arial" w:cs="Arial"/>
                <w:color w:val="000000"/>
                <w:sz w:val="20"/>
                <w:szCs w:val="20"/>
              </w:rPr>
              <w:t>Inter-facility Transport time</w:t>
            </w:r>
          </w:p>
        </w:tc>
        <w:tc>
          <w:tcPr>
            <w:tcW w:w="1996" w:type="dxa"/>
            <w:tcBorders>
              <w:top w:val="nil"/>
              <w:bottom w:val="nil"/>
            </w:tcBorders>
            <w:noWrap/>
            <w:hideMark/>
          </w:tcPr>
          <w:p w14:paraId="7B3EB10A" w14:textId="1EFE9310" w:rsidR="00B16164" w:rsidRPr="00527A8F" w:rsidRDefault="00B16164" w:rsidP="00D042AD">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527A8F">
              <w:rPr>
                <w:rFonts w:ascii="Arial" w:eastAsia="Times New Roman" w:hAnsi="Arial" w:cs="Arial"/>
                <w:color w:val="000000"/>
                <w:sz w:val="20"/>
                <w:szCs w:val="20"/>
              </w:rPr>
              <w:t xml:space="preserve">25.2 </w:t>
            </w:r>
            <w:r w:rsidR="00CC6F45">
              <w:rPr>
                <w:rFonts w:ascii="Arial" w:eastAsia="Times New Roman" w:hAnsi="Arial" w:cs="Arial"/>
                <w:color w:val="000000"/>
                <w:sz w:val="20"/>
                <w:szCs w:val="20"/>
              </w:rPr>
              <w:t>(</w:t>
            </w:r>
            <w:r w:rsidRPr="00527A8F">
              <w:rPr>
                <w:rFonts w:ascii="Arial" w:eastAsia="Times New Roman" w:hAnsi="Arial" w:cs="Arial"/>
                <w:color w:val="000000"/>
                <w:sz w:val="20"/>
                <w:szCs w:val="20"/>
              </w:rPr>
              <w:t>23.4, 27.1</w:t>
            </w:r>
            <w:r w:rsidR="00CC6F45">
              <w:rPr>
                <w:rFonts w:ascii="Arial" w:eastAsia="Times New Roman" w:hAnsi="Arial" w:cs="Arial"/>
                <w:color w:val="000000"/>
                <w:sz w:val="20"/>
                <w:szCs w:val="20"/>
              </w:rPr>
              <w:t>)</w:t>
            </w:r>
          </w:p>
        </w:tc>
        <w:tc>
          <w:tcPr>
            <w:tcW w:w="1996" w:type="dxa"/>
            <w:tcBorders>
              <w:top w:val="nil"/>
              <w:bottom w:val="nil"/>
            </w:tcBorders>
            <w:noWrap/>
            <w:hideMark/>
          </w:tcPr>
          <w:p w14:paraId="2F1AD035" w14:textId="77777777" w:rsidR="00B16164" w:rsidRPr="00527A8F" w:rsidRDefault="00B16164" w:rsidP="00D042AD">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527A8F">
              <w:rPr>
                <w:rFonts w:ascii="Arial" w:eastAsia="Times New Roman" w:hAnsi="Arial" w:cs="Arial"/>
                <w:color w:val="000000"/>
                <w:sz w:val="20"/>
                <w:szCs w:val="20"/>
              </w:rPr>
              <w:t>NA</w:t>
            </w:r>
          </w:p>
        </w:tc>
        <w:tc>
          <w:tcPr>
            <w:tcW w:w="1406" w:type="dxa"/>
            <w:tcBorders>
              <w:top w:val="nil"/>
              <w:bottom w:val="nil"/>
            </w:tcBorders>
            <w:noWrap/>
          </w:tcPr>
          <w:p w14:paraId="32B25998" w14:textId="77777777" w:rsidR="00B16164" w:rsidRPr="00527A8F" w:rsidRDefault="00B16164" w:rsidP="00D042A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tc>
      </w:tr>
      <w:tr w:rsidR="00B16164" w:rsidRPr="00527A8F" w14:paraId="6266BAC7" w14:textId="77777777" w:rsidTr="00D042AD">
        <w:trPr>
          <w:trHeight w:val="300"/>
        </w:trPr>
        <w:tc>
          <w:tcPr>
            <w:cnfStyle w:val="001000000000" w:firstRow="0" w:lastRow="0" w:firstColumn="1" w:lastColumn="0" w:oddVBand="0" w:evenVBand="0" w:oddHBand="0" w:evenHBand="0" w:firstRowFirstColumn="0" w:firstRowLastColumn="0" w:lastRowFirstColumn="0" w:lastRowLastColumn="0"/>
            <w:tcW w:w="5310" w:type="dxa"/>
            <w:tcBorders>
              <w:top w:val="nil"/>
              <w:left w:val="nil"/>
              <w:bottom w:val="nil"/>
              <w:right w:val="nil"/>
            </w:tcBorders>
            <w:noWrap/>
            <w:hideMark/>
          </w:tcPr>
          <w:p w14:paraId="228684E8" w14:textId="77777777" w:rsidR="00B16164" w:rsidRPr="00527A8F" w:rsidRDefault="00B16164" w:rsidP="00D042AD">
            <w:pPr>
              <w:rPr>
                <w:rFonts w:ascii="Arial" w:eastAsia="Times New Roman" w:hAnsi="Arial" w:cs="Arial"/>
                <w:color w:val="000000"/>
                <w:sz w:val="20"/>
                <w:szCs w:val="20"/>
              </w:rPr>
            </w:pPr>
            <w:r w:rsidRPr="00527A8F">
              <w:rPr>
                <w:rFonts w:ascii="Arial" w:eastAsia="Times New Roman" w:hAnsi="Arial" w:cs="Arial"/>
                <w:color w:val="000000"/>
                <w:sz w:val="20"/>
                <w:szCs w:val="20"/>
              </w:rPr>
              <w:t>CSC Arrival to arterial puncture</w:t>
            </w:r>
          </w:p>
        </w:tc>
        <w:tc>
          <w:tcPr>
            <w:tcW w:w="1996" w:type="dxa"/>
            <w:tcBorders>
              <w:top w:val="nil"/>
              <w:left w:val="nil"/>
              <w:bottom w:val="nil"/>
              <w:right w:val="nil"/>
            </w:tcBorders>
            <w:noWrap/>
            <w:hideMark/>
          </w:tcPr>
          <w:p w14:paraId="1DA57F17" w14:textId="247B73FE" w:rsidR="00B16164" w:rsidRPr="00527A8F" w:rsidRDefault="00B16164" w:rsidP="00D042AD">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527A8F">
              <w:rPr>
                <w:rFonts w:ascii="Arial" w:eastAsia="Times New Roman" w:hAnsi="Arial" w:cs="Arial"/>
                <w:color w:val="000000"/>
                <w:sz w:val="20"/>
                <w:szCs w:val="20"/>
              </w:rPr>
              <w:t xml:space="preserve">36.9 </w:t>
            </w:r>
            <w:r w:rsidR="00CC6F45">
              <w:rPr>
                <w:rFonts w:ascii="Arial" w:eastAsia="Times New Roman" w:hAnsi="Arial" w:cs="Arial"/>
                <w:color w:val="000000"/>
                <w:sz w:val="20"/>
                <w:szCs w:val="20"/>
              </w:rPr>
              <w:t>(</w:t>
            </w:r>
            <w:r w:rsidRPr="00527A8F">
              <w:rPr>
                <w:rFonts w:ascii="Arial" w:eastAsia="Times New Roman" w:hAnsi="Arial" w:cs="Arial"/>
                <w:color w:val="000000"/>
                <w:sz w:val="20"/>
                <w:szCs w:val="20"/>
              </w:rPr>
              <w:t>32.4, 42.0</w:t>
            </w:r>
            <w:r w:rsidR="00CC6F45">
              <w:rPr>
                <w:rFonts w:ascii="Arial" w:eastAsia="Times New Roman" w:hAnsi="Arial" w:cs="Arial"/>
                <w:color w:val="000000"/>
                <w:sz w:val="20"/>
                <w:szCs w:val="20"/>
              </w:rPr>
              <w:t>)</w:t>
            </w:r>
          </w:p>
        </w:tc>
        <w:tc>
          <w:tcPr>
            <w:tcW w:w="1996" w:type="dxa"/>
            <w:tcBorders>
              <w:top w:val="nil"/>
              <w:left w:val="nil"/>
              <w:bottom w:val="nil"/>
              <w:right w:val="nil"/>
            </w:tcBorders>
            <w:noWrap/>
            <w:hideMark/>
          </w:tcPr>
          <w:p w14:paraId="710961C8" w14:textId="20995D4A" w:rsidR="00B16164" w:rsidRPr="00527A8F" w:rsidRDefault="00B16164" w:rsidP="00D042AD">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527A8F">
              <w:rPr>
                <w:rFonts w:ascii="Arial" w:eastAsia="Times New Roman" w:hAnsi="Arial" w:cs="Arial"/>
                <w:color w:val="000000"/>
                <w:sz w:val="20"/>
                <w:szCs w:val="20"/>
              </w:rPr>
              <w:t xml:space="preserve">92.1 </w:t>
            </w:r>
            <w:r w:rsidR="00CC6F45">
              <w:rPr>
                <w:rFonts w:ascii="Arial" w:eastAsia="Times New Roman" w:hAnsi="Arial" w:cs="Arial"/>
                <w:color w:val="000000"/>
                <w:sz w:val="20"/>
                <w:szCs w:val="20"/>
              </w:rPr>
              <w:t>(</w:t>
            </w:r>
            <w:r w:rsidRPr="00527A8F">
              <w:rPr>
                <w:rFonts w:ascii="Arial" w:eastAsia="Times New Roman" w:hAnsi="Arial" w:cs="Arial"/>
                <w:color w:val="000000"/>
                <w:sz w:val="20"/>
                <w:szCs w:val="20"/>
              </w:rPr>
              <w:t>82.2, 103.2</w:t>
            </w:r>
            <w:r w:rsidR="00CC6F45">
              <w:rPr>
                <w:rFonts w:ascii="Arial" w:eastAsia="Times New Roman" w:hAnsi="Arial" w:cs="Arial"/>
                <w:color w:val="000000"/>
                <w:sz w:val="20"/>
                <w:szCs w:val="20"/>
              </w:rPr>
              <w:t>)</w:t>
            </w:r>
          </w:p>
        </w:tc>
        <w:tc>
          <w:tcPr>
            <w:tcW w:w="1406" w:type="dxa"/>
            <w:tcBorders>
              <w:top w:val="nil"/>
              <w:left w:val="nil"/>
              <w:bottom w:val="nil"/>
              <w:right w:val="nil"/>
            </w:tcBorders>
            <w:noWrap/>
            <w:hideMark/>
          </w:tcPr>
          <w:p w14:paraId="0FF919FD" w14:textId="77777777" w:rsidR="00B16164" w:rsidRPr="00693BCB" w:rsidRDefault="00B16164" w:rsidP="00D042A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rPr>
            </w:pPr>
            <w:r w:rsidRPr="00693BCB">
              <w:rPr>
                <w:rFonts w:ascii="Arial" w:eastAsia="Times New Roman" w:hAnsi="Arial" w:cs="Arial"/>
                <w:b/>
                <w:color w:val="000000"/>
                <w:sz w:val="20"/>
                <w:szCs w:val="20"/>
              </w:rPr>
              <w:t>&lt;.001</w:t>
            </w:r>
          </w:p>
        </w:tc>
      </w:tr>
      <w:tr w:rsidR="00B16164" w:rsidRPr="00527A8F" w14:paraId="7077142D" w14:textId="77777777" w:rsidTr="00D042A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10" w:type="dxa"/>
            <w:tcBorders>
              <w:top w:val="nil"/>
              <w:bottom w:val="single" w:sz="8" w:space="0" w:color="000000" w:themeColor="text1"/>
            </w:tcBorders>
            <w:noWrap/>
            <w:hideMark/>
          </w:tcPr>
          <w:p w14:paraId="1A184328" w14:textId="77777777" w:rsidR="00B16164" w:rsidRPr="00527A8F" w:rsidRDefault="00B16164" w:rsidP="00D042AD">
            <w:pPr>
              <w:rPr>
                <w:rFonts w:ascii="Arial" w:eastAsia="Times New Roman" w:hAnsi="Arial" w:cs="Arial"/>
                <w:color w:val="000000"/>
                <w:sz w:val="20"/>
                <w:szCs w:val="20"/>
              </w:rPr>
            </w:pPr>
            <w:r w:rsidRPr="00527A8F">
              <w:rPr>
                <w:rFonts w:ascii="Arial" w:eastAsia="Times New Roman" w:hAnsi="Arial" w:cs="Arial"/>
                <w:color w:val="000000"/>
                <w:sz w:val="20"/>
                <w:szCs w:val="20"/>
              </w:rPr>
              <w:t xml:space="preserve">Arterial puncture to recanalization </w:t>
            </w:r>
          </w:p>
        </w:tc>
        <w:tc>
          <w:tcPr>
            <w:tcW w:w="1996" w:type="dxa"/>
            <w:tcBorders>
              <w:top w:val="nil"/>
              <w:bottom w:val="single" w:sz="8" w:space="0" w:color="000000" w:themeColor="text1"/>
            </w:tcBorders>
            <w:noWrap/>
            <w:hideMark/>
          </w:tcPr>
          <w:p w14:paraId="2FD5075C" w14:textId="30049FA3" w:rsidR="00B16164" w:rsidRPr="00527A8F" w:rsidRDefault="00B16164" w:rsidP="00D042AD">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527A8F">
              <w:rPr>
                <w:rFonts w:ascii="Arial" w:eastAsia="Times New Roman" w:hAnsi="Arial" w:cs="Arial"/>
                <w:color w:val="000000"/>
                <w:sz w:val="20"/>
                <w:szCs w:val="20"/>
              </w:rPr>
              <w:t xml:space="preserve">27.8 </w:t>
            </w:r>
            <w:r w:rsidR="00CC6F45">
              <w:rPr>
                <w:rFonts w:ascii="Arial" w:eastAsia="Times New Roman" w:hAnsi="Arial" w:cs="Arial"/>
                <w:color w:val="000000"/>
                <w:sz w:val="20"/>
                <w:szCs w:val="20"/>
              </w:rPr>
              <w:t>(</w:t>
            </w:r>
            <w:r w:rsidRPr="00527A8F">
              <w:rPr>
                <w:rFonts w:ascii="Arial" w:eastAsia="Times New Roman" w:hAnsi="Arial" w:cs="Arial"/>
                <w:color w:val="000000"/>
                <w:sz w:val="20"/>
                <w:szCs w:val="20"/>
              </w:rPr>
              <w:t>25.0, 30.8</w:t>
            </w:r>
            <w:r w:rsidR="00CC6F45">
              <w:rPr>
                <w:rFonts w:ascii="Arial" w:eastAsia="Times New Roman" w:hAnsi="Arial" w:cs="Arial"/>
                <w:color w:val="000000"/>
                <w:sz w:val="20"/>
                <w:szCs w:val="20"/>
              </w:rPr>
              <w:t>)</w:t>
            </w:r>
          </w:p>
        </w:tc>
        <w:tc>
          <w:tcPr>
            <w:tcW w:w="1996" w:type="dxa"/>
            <w:tcBorders>
              <w:top w:val="nil"/>
              <w:bottom w:val="single" w:sz="8" w:space="0" w:color="000000" w:themeColor="text1"/>
            </w:tcBorders>
            <w:noWrap/>
            <w:hideMark/>
          </w:tcPr>
          <w:p w14:paraId="1A88263F" w14:textId="3DD9F040" w:rsidR="00B16164" w:rsidRPr="00527A8F" w:rsidRDefault="00B16164" w:rsidP="00D042AD">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527A8F">
              <w:rPr>
                <w:rFonts w:ascii="Arial" w:eastAsia="Times New Roman" w:hAnsi="Arial" w:cs="Arial"/>
                <w:color w:val="000000"/>
                <w:sz w:val="20"/>
                <w:szCs w:val="20"/>
              </w:rPr>
              <w:t xml:space="preserve">28.4 </w:t>
            </w:r>
            <w:r w:rsidR="00CC6F45">
              <w:rPr>
                <w:rFonts w:ascii="Arial" w:eastAsia="Times New Roman" w:hAnsi="Arial" w:cs="Arial"/>
                <w:color w:val="000000"/>
                <w:sz w:val="20"/>
                <w:szCs w:val="20"/>
              </w:rPr>
              <w:t>(</w:t>
            </w:r>
            <w:r w:rsidRPr="00527A8F">
              <w:rPr>
                <w:rFonts w:ascii="Arial" w:eastAsia="Times New Roman" w:hAnsi="Arial" w:cs="Arial"/>
                <w:color w:val="000000"/>
                <w:sz w:val="20"/>
                <w:szCs w:val="20"/>
              </w:rPr>
              <w:t>25.2, 32.1</w:t>
            </w:r>
            <w:r w:rsidR="00CC6F45">
              <w:rPr>
                <w:rFonts w:ascii="Arial" w:eastAsia="Times New Roman" w:hAnsi="Arial" w:cs="Arial"/>
                <w:color w:val="000000"/>
                <w:sz w:val="20"/>
                <w:szCs w:val="20"/>
              </w:rPr>
              <w:t>)</w:t>
            </w:r>
          </w:p>
        </w:tc>
        <w:tc>
          <w:tcPr>
            <w:tcW w:w="1406" w:type="dxa"/>
            <w:tcBorders>
              <w:top w:val="nil"/>
              <w:bottom w:val="single" w:sz="8" w:space="0" w:color="000000" w:themeColor="text1"/>
            </w:tcBorders>
            <w:noWrap/>
            <w:hideMark/>
          </w:tcPr>
          <w:p w14:paraId="742FFFD9" w14:textId="77777777" w:rsidR="00B16164" w:rsidRPr="00527A8F" w:rsidRDefault="00B16164" w:rsidP="00D042A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527A8F">
              <w:rPr>
                <w:rFonts w:ascii="Arial" w:eastAsia="Times New Roman" w:hAnsi="Arial" w:cs="Arial"/>
                <w:color w:val="000000"/>
                <w:sz w:val="20"/>
                <w:szCs w:val="20"/>
              </w:rPr>
              <w:t>0.78</w:t>
            </w:r>
          </w:p>
        </w:tc>
      </w:tr>
    </w:tbl>
    <w:p w14:paraId="234DF55D" w14:textId="77777777" w:rsidR="00B16164" w:rsidRPr="00527A8F" w:rsidRDefault="00B16164" w:rsidP="00B16164">
      <w:pPr>
        <w:rPr>
          <w:rFonts w:ascii="Arial" w:hAnsi="Arial" w:cs="Arial"/>
          <w:sz w:val="20"/>
          <w:szCs w:val="20"/>
        </w:rPr>
      </w:pPr>
    </w:p>
    <w:tbl>
      <w:tblPr>
        <w:tblStyle w:val="LightShading"/>
        <w:tblW w:w="10512" w:type="dxa"/>
        <w:tblInd w:w="-522" w:type="dxa"/>
        <w:tblLayout w:type="fixed"/>
        <w:tblLook w:val="04A0" w:firstRow="1" w:lastRow="0" w:firstColumn="1" w:lastColumn="0" w:noHBand="0" w:noVBand="1"/>
      </w:tblPr>
      <w:tblGrid>
        <w:gridCol w:w="1422"/>
        <w:gridCol w:w="3150"/>
        <w:gridCol w:w="180"/>
        <w:gridCol w:w="2070"/>
        <w:gridCol w:w="180"/>
        <w:gridCol w:w="2070"/>
        <w:gridCol w:w="180"/>
        <w:gridCol w:w="1080"/>
        <w:gridCol w:w="180"/>
      </w:tblGrid>
      <w:tr w:rsidR="00B16164" w:rsidRPr="00527A8F" w14:paraId="1E891CCB" w14:textId="77777777" w:rsidTr="00D042AD">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dxa"/>
            <w:noWrap/>
            <w:hideMark/>
          </w:tcPr>
          <w:p w14:paraId="00CAC3BC" w14:textId="68094DA1" w:rsidR="00B16164" w:rsidRPr="00527A8F" w:rsidRDefault="00B16164" w:rsidP="00D042AD">
            <w:pPr>
              <w:spacing w:line="360" w:lineRule="auto"/>
              <w:rPr>
                <w:rFonts w:ascii="Arial" w:hAnsi="Arial" w:cs="Arial"/>
                <w:sz w:val="20"/>
                <w:szCs w:val="20"/>
              </w:rPr>
            </w:pPr>
          </w:p>
        </w:tc>
        <w:tc>
          <w:tcPr>
            <w:tcW w:w="3330" w:type="dxa"/>
            <w:gridSpan w:val="2"/>
            <w:noWrap/>
            <w:hideMark/>
          </w:tcPr>
          <w:p w14:paraId="7DC3B9B1" w14:textId="77777777" w:rsidR="00B16164" w:rsidRPr="00527A8F" w:rsidRDefault="00B16164" w:rsidP="00D042AD">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p>
        </w:tc>
        <w:tc>
          <w:tcPr>
            <w:tcW w:w="2250" w:type="dxa"/>
            <w:gridSpan w:val="2"/>
            <w:noWrap/>
            <w:hideMark/>
          </w:tcPr>
          <w:p w14:paraId="58B7B68F" w14:textId="77777777" w:rsidR="00B16164" w:rsidRPr="00527A8F" w:rsidRDefault="00B16164" w:rsidP="00D042AD">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27A8F">
              <w:rPr>
                <w:rFonts w:ascii="Arial" w:hAnsi="Arial" w:cs="Arial"/>
                <w:sz w:val="20"/>
                <w:szCs w:val="20"/>
              </w:rPr>
              <w:t xml:space="preserve">Transfer </w:t>
            </w:r>
          </w:p>
        </w:tc>
        <w:tc>
          <w:tcPr>
            <w:tcW w:w="2250" w:type="dxa"/>
            <w:gridSpan w:val="2"/>
            <w:noWrap/>
            <w:hideMark/>
          </w:tcPr>
          <w:p w14:paraId="1AE369B0" w14:textId="77777777" w:rsidR="00B16164" w:rsidRPr="00527A8F" w:rsidRDefault="00B16164" w:rsidP="00D042AD">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27A8F">
              <w:rPr>
                <w:rFonts w:ascii="Arial" w:hAnsi="Arial" w:cs="Arial"/>
                <w:sz w:val="20"/>
                <w:szCs w:val="20"/>
              </w:rPr>
              <w:t xml:space="preserve">Direct </w:t>
            </w:r>
          </w:p>
        </w:tc>
        <w:tc>
          <w:tcPr>
            <w:tcW w:w="1260" w:type="dxa"/>
            <w:gridSpan w:val="2"/>
            <w:noWrap/>
            <w:hideMark/>
          </w:tcPr>
          <w:p w14:paraId="215A4155" w14:textId="77777777" w:rsidR="00B16164" w:rsidRPr="00527A8F" w:rsidRDefault="00B16164" w:rsidP="00D042AD">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27A8F">
              <w:rPr>
                <w:rFonts w:ascii="Arial" w:hAnsi="Arial" w:cs="Arial"/>
                <w:i/>
                <w:sz w:val="20"/>
                <w:szCs w:val="20"/>
              </w:rPr>
              <w:t>p</w:t>
            </w:r>
            <w:r w:rsidRPr="00527A8F">
              <w:rPr>
                <w:rFonts w:ascii="Arial" w:hAnsi="Arial" w:cs="Arial"/>
                <w:sz w:val="20"/>
                <w:szCs w:val="20"/>
              </w:rPr>
              <w:t xml:space="preserve"> Value</w:t>
            </w:r>
          </w:p>
        </w:tc>
      </w:tr>
      <w:tr w:rsidR="00B16164" w:rsidRPr="00527A8F" w14:paraId="3935BCCB" w14:textId="77777777" w:rsidTr="00D042AD">
        <w:trPr>
          <w:gridAfter w:val="1"/>
          <w:cnfStyle w:val="000000100000" w:firstRow="0" w:lastRow="0" w:firstColumn="0" w:lastColumn="0" w:oddVBand="0" w:evenVBand="0" w:oddHBand="1" w:evenHBand="0" w:firstRowFirstColumn="0" w:firstRowLastColumn="0" w:lastRowFirstColumn="0" w:lastRowLastColumn="0"/>
          <w:wAfter w:w="180" w:type="dxa"/>
          <w:trHeight w:val="214"/>
        </w:trPr>
        <w:tc>
          <w:tcPr>
            <w:cnfStyle w:val="001000000000" w:firstRow="0" w:lastRow="0" w:firstColumn="1" w:lastColumn="0" w:oddVBand="0" w:evenVBand="0" w:oddHBand="0" w:evenHBand="0" w:firstRowFirstColumn="0" w:firstRowLastColumn="0" w:lastRowFirstColumn="0" w:lastRowLastColumn="0"/>
            <w:tcW w:w="4572" w:type="dxa"/>
            <w:gridSpan w:val="2"/>
            <w:shd w:val="clear" w:color="auto" w:fill="000000" w:themeFill="text1"/>
            <w:hideMark/>
          </w:tcPr>
          <w:p w14:paraId="0D225318" w14:textId="77777777" w:rsidR="00B16164" w:rsidRPr="00527A8F" w:rsidRDefault="00B16164" w:rsidP="00D042AD">
            <w:pPr>
              <w:spacing w:line="360" w:lineRule="auto"/>
              <w:rPr>
                <w:rFonts w:ascii="Arial" w:hAnsi="Arial" w:cs="Arial"/>
                <w:i/>
                <w:color w:val="FFFFFF" w:themeColor="background1"/>
                <w:sz w:val="20"/>
                <w:szCs w:val="20"/>
              </w:rPr>
            </w:pPr>
            <w:r w:rsidRPr="00527A8F">
              <w:rPr>
                <w:rFonts w:ascii="Arial" w:hAnsi="Arial" w:cs="Arial"/>
                <w:i/>
                <w:color w:val="FFFFFF" w:themeColor="background1"/>
                <w:sz w:val="20"/>
                <w:szCs w:val="20"/>
              </w:rPr>
              <w:t>Primary Workflow Outcomes  (in minutes)</w:t>
            </w:r>
          </w:p>
        </w:tc>
        <w:tc>
          <w:tcPr>
            <w:tcW w:w="2250" w:type="dxa"/>
            <w:gridSpan w:val="2"/>
            <w:shd w:val="clear" w:color="auto" w:fill="000000" w:themeFill="text1"/>
            <w:noWrap/>
            <w:hideMark/>
          </w:tcPr>
          <w:p w14:paraId="78DA6DCC" w14:textId="77777777" w:rsidR="00B16164" w:rsidRPr="00527A8F" w:rsidRDefault="00B16164" w:rsidP="00D042AD">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i/>
                <w:color w:val="FFFFFF" w:themeColor="background1"/>
                <w:sz w:val="20"/>
                <w:szCs w:val="20"/>
              </w:rPr>
            </w:pPr>
          </w:p>
        </w:tc>
        <w:tc>
          <w:tcPr>
            <w:tcW w:w="2250" w:type="dxa"/>
            <w:gridSpan w:val="2"/>
            <w:shd w:val="clear" w:color="auto" w:fill="000000" w:themeFill="text1"/>
            <w:noWrap/>
            <w:hideMark/>
          </w:tcPr>
          <w:p w14:paraId="6EB32025" w14:textId="77777777" w:rsidR="00B16164" w:rsidRPr="00527A8F" w:rsidRDefault="00B16164" w:rsidP="00D042AD">
            <w:pPr>
              <w:spacing w:line="360" w:lineRule="auto"/>
              <w:ind w:right="-5180"/>
              <w:cnfStyle w:val="000000100000" w:firstRow="0" w:lastRow="0" w:firstColumn="0" w:lastColumn="0" w:oddVBand="0" w:evenVBand="0" w:oddHBand="1" w:evenHBand="0" w:firstRowFirstColumn="0" w:firstRowLastColumn="0" w:lastRowFirstColumn="0" w:lastRowLastColumn="0"/>
              <w:rPr>
                <w:rFonts w:ascii="Arial" w:hAnsi="Arial" w:cs="Arial"/>
                <w:i/>
                <w:color w:val="FFFFFF" w:themeColor="background1"/>
                <w:sz w:val="20"/>
                <w:szCs w:val="20"/>
              </w:rPr>
            </w:pPr>
          </w:p>
        </w:tc>
        <w:tc>
          <w:tcPr>
            <w:tcW w:w="1260" w:type="dxa"/>
            <w:gridSpan w:val="2"/>
            <w:shd w:val="clear" w:color="auto" w:fill="000000" w:themeFill="text1"/>
            <w:noWrap/>
            <w:hideMark/>
          </w:tcPr>
          <w:p w14:paraId="68E52127" w14:textId="77777777" w:rsidR="00B16164" w:rsidRPr="00527A8F" w:rsidRDefault="00B16164" w:rsidP="00D042AD">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i/>
                <w:color w:val="FFFFFF" w:themeColor="background1"/>
                <w:sz w:val="20"/>
                <w:szCs w:val="20"/>
              </w:rPr>
            </w:pPr>
          </w:p>
        </w:tc>
      </w:tr>
      <w:tr w:rsidR="00B16164" w:rsidRPr="00527A8F" w14:paraId="3F7088A4" w14:textId="77777777" w:rsidTr="00D042AD">
        <w:trPr>
          <w:gridAfter w:val="1"/>
          <w:wAfter w:w="180" w:type="dxa"/>
          <w:trHeight w:val="315"/>
        </w:trPr>
        <w:tc>
          <w:tcPr>
            <w:cnfStyle w:val="001000000000" w:firstRow="0" w:lastRow="0" w:firstColumn="1" w:lastColumn="0" w:oddVBand="0" w:evenVBand="0" w:oddHBand="0" w:evenHBand="0" w:firstRowFirstColumn="0" w:firstRowLastColumn="0" w:lastRowFirstColumn="0" w:lastRowLastColumn="0"/>
            <w:tcW w:w="4572" w:type="dxa"/>
            <w:gridSpan w:val="2"/>
            <w:hideMark/>
          </w:tcPr>
          <w:p w14:paraId="5D98999A" w14:textId="77777777" w:rsidR="00B16164" w:rsidRPr="00527A8F" w:rsidRDefault="00B16164" w:rsidP="00D042AD">
            <w:pPr>
              <w:spacing w:line="360" w:lineRule="auto"/>
              <w:rPr>
                <w:rFonts w:ascii="Arial" w:hAnsi="Arial" w:cs="Arial"/>
                <w:sz w:val="20"/>
                <w:szCs w:val="20"/>
              </w:rPr>
            </w:pPr>
            <w:r w:rsidRPr="00527A8F">
              <w:rPr>
                <w:rFonts w:ascii="Arial" w:hAnsi="Arial" w:cs="Arial"/>
                <w:sz w:val="20"/>
                <w:szCs w:val="20"/>
              </w:rPr>
              <w:t>All Patients</w:t>
            </w:r>
          </w:p>
        </w:tc>
        <w:tc>
          <w:tcPr>
            <w:tcW w:w="2250" w:type="dxa"/>
            <w:gridSpan w:val="2"/>
            <w:noWrap/>
            <w:hideMark/>
          </w:tcPr>
          <w:p w14:paraId="42498B54" w14:textId="77777777" w:rsidR="00B16164" w:rsidRPr="00527A8F" w:rsidRDefault="00B16164" w:rsidP="00D042A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250" w:type="dxa"/>
            <w:gridSpan w:val="2"/>
            <w:noWrap/>
            <w:hideMark/>
          </w:tcPr>
          <w:p w14:paraId="1A72DBF3" w14:textId="77777777" w:rsidR="00B16164" w:rsidRPr="00527A8F" w:rsidRDefault="00B16164" w:rsidP="00D042A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260" w:type="dxa"/>
            <w:gridSpan w:val="2"/>
            <w:noWrap/>
            <w:hideMark/>
          </w:tcPr>
          <w:p w14:paraId="436CC93A" w14:textId="77777777" w:rsidR="00B16164" w:rsidRPr="00527A8F" w:rsidRDefault="00B16164" w:rsidP="00D042A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B16164" w:rsidRPr="00527A8F" w14:paraId="4CDEF1C9" w14:textId="77777777" w:rsidTr="00D042AD">
        <w:trPr>
          <w:gridAfter w:val="1"/>
          <w:cnfStyle w:val="000000100000" w:firstRow="0" w:lastRow="0" w:firstColumn="0" w:lastColumn="0" w:oddVBand="0" w:evenVBand="0" w:oddHBand="1" w:evenHBand="0" w:firstRowFirstColumn="0" w:firstRowLastColumn="0" w:lastRowFirstColumn="0" w:lastRowLastColumn="0"/>
          <w:wAfter w:w="180" w:type="dxa"/>
          <w:trHeight w:val="300"/>
        </w:trPr>
        <w:tc>
          <w:tcPr>
            <w:cnfStyle w:val="001000000000" w:firstRow="0" w:lastRow="0" w:firstColumn="1" w:lastColumn="0" w:oddVBand="0" w:evenVBand="0" w:oddHBand="0" w:evenHBand="0" w:firstRowFirstColumn="0" w:firstRowLastColumn="0" w:lastRowFirstColumn="0" w:lastRowLastColumn="0"/>
            <w:tcW w:w="4572" w:type="dxa"/>
            <w:gridSpan w:val="2"/>
            <w:noWrap/>
            <w:hideMark/>
          </w:tcPr>
          <w:p w14:paraId="5B36DBDC" w14:textId="77777777" w:rsidR="00B16164" w:rsidRPr="00527A8F" w:rsidRDefault="00B16164" w:rsidP="00D042AD">
            <w:pPr>
              <w:spacing w:line="360" w:lineRule="auto"/>
              <w:ind w:firstLine="522"/>
              <w:rPr>
                <w:rFonts w:ascii="Arial" w:hAnsi="Arial" w:cs="Arial"/>
                <w:b w:val="0"/>
                <w:sz w:val="20"/>
                <w:szCs w:val="20"/>
              </w:rPr>
            </w:pPr>
            <w:r w:rsidRPr="00527A8F">
              <w:rPr>
                <w:rFonts w:ascii="Arial" w:hAnsi="Arial" w:cs="Arial"/>
                <w:b w:val="0"/>
                <w:sz w:val="20"/>
                <w:szCs w:val="20"/>
              </w:rPr>
              <w:t>EMS Scene departure to alteplase</w:t>
            </w:r>
          </w:p>
        </w:tc>
        <w:tc>
          <w:tcPr>
            <w:tcW w:w="2250" w:type="dxa"/>
            <w:gridSpan w:val="2"/>
            <w:noWrap/>
          </w:tcPr>
          <w:p w14:paraId="629D706B" w14:textId="4CA6E866" w:rsidR="00B16164" w:rsidRPr="00527A8F" w:rsidRDefault="00B16164" w:rsidP="00D042AD">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27A8F">
              <w:rPr>
                <w:rFonts w:ascii="Arial" w:hAnsi="Arial" w:cs="Arial"/>
                <w:sz w:val="20"/>
                <w:szCs w:val="20"/>
              </w:rPr>
              <w:t xml:space="preserve">71.7 </w:t>
            </w:r>
            <w:r w:rsidR="00CC6F45">
              <w:rPr>
                <w:rFonts w:ascii="Arial" w:hAnsi="Arial" w:cs="Arial"/>
                <w:sz w:val="20"/>
                <w:szCs w:val="20"/>
              </w:rPr>
              <w:t>(</w:t>
            </w:r>
            <w:r w:rsidRPr="00527A8F">
              <w:rPr>
                <w:rFonts w:ascii="Arial" w:hAnsi="Arial" w:cs="Arial"/>
                <w:sz w:val="20"/>
                <w:szCs w:val="20"/>
              </w:rPr>
              <w:t>66.0, 78.0</w:t>
            </w:r>
            <w:r w:rsidR="00CC6F45">
              <w:rPr>
                <w:rFonts w:ascii="Arial" w:hAnsi="Arial" w:cs="Arial"/>
                <w:sz w:val="20"/>
                <w:szCs w:val="20"/>
              </w:rPr>
              <w:t>)</w:t>
            </w:r>
          </w:p>
        </w:tc>
        <w:tc>
          <w:tcPr>
            <w:tcW w:w="2250" w:type="dxa"/>
            <w:gridSpan w:val="2"/>
            <w:noWrap/>
          </w:tcPr>
          <w:p w14:paraId="4CEEAF7B" w14:textId="226E5D5D" w:rsidR="00B16164" w:rsidRPr="00527A8F" w:rsidRDefault="00B16164" w:rsidP="00D042AD">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27A8F">
              <w:rPr>
                <w:rFonts w:ascii="Arial" w:hAnsi="Arial" w:cs="Arial"/>
                <w:sz w:val="20"/>
                <w:szCs w:val="20"/>
              </w:rPr>
              <w:t xml:space="preserve">57.5 </w:t>
            </w:r>
            <w:r w:rsidR="00CC6F45">
              <w:rPr>
                <w:rFonts w:ascii="Arial" w:hAnsi="Arial" w:cs="Arial"/>
                <w:sz w:val="20"/>
                <w:szCs w:val="20"/>
              </w:rPr>
              <w:t>(</w:t>
            </w:r>
            <w:r w:rsidRPr="00527A8F">
              <w:rPr>
                <w:rFonts w:ascii="Arial" w:hAnsi="Arial" w:cs="Arial"/>
                <w:sz w:val="20"/>
                <w:szCs w:val="20"/>
              </w:rPr>
              <w:t>51.3, 64.5</w:t>
            </w:r>
            <w:r w:rsidR="00CC6F45">
              <w:rPr>
                <w:rFonts w:ascii="Arial" w:hAnsi="Arial" w:cs="Arial"/>
                <w:sz w:val="20"/>
                <w:szCs w:val="20"/>
              </w:rPr>
              <w:t>)</w:t>
            </w:r>
          </w:p>
        </w:tc>
        <w:tc>
          <w:tcPr>
            <w:tcW w:w="1260" w:type="dxa"/>
            <w:gridSpan w:val="2"/>
            <w:noWrap/>
          </w:tcPr>
          <w:p w14:paraId="7BCEF020" w14:textId="77777777" w:rsidR="00B16164" w:rsidRPr="00527A8F" w:rsidRDefault="00B16164" w:rsidP="00D042AD">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527A8F">
              <w:rPr>
                <w:rFonts w:ascii="Arial" w:hAnsi="Arial" w:cs="Arial"/>
                <w:b/>
                <w:bCs/>
                <w:sz w:val="20"/>
                <w:szCs w:val="20"/>
              </w:rPr>
              <w:t>0.003</w:t>
            </w:r>
          </w:p>
        </w:tc>
      </w:tr>
      <w:tr w:rsidR="00B16164" w:rsidRPr="00527A8F" w14:paraId="67EC9A2D" w14:textId="77777777" w:rsidTr="00D042AD">
        <w:trPr>
          <w:gridAfter w:val="1"/>
          <w:wAfter w:w="180" w:type="dxa"/>
          <w:trHeight w:val="300"/>
        </w:trPr>
        <w:tc>
          <w:tcPr>
            <w:cnfStyle w:val="001000000000" w:firstRow="0" w:lastRow="0" w:firstColumn="1" w:lastColumn="0" w:oddVBand="0" w:evenVBand="0" w:oddHBand="0" w:evenHBand="0" w:firstRowFirstColumn="0" w:firstRowLastColumn="0" w:lastRowFirstColumn="0" w:lastRowLastColumn="0"/>
            <w:tcW w:w="4572" w:type="dxa"/>
            <w:gridSpan w:val="2"/>
            <w:noWrap/>
            <w:hideMark/>
          </w:tcPr>
          <w:p w14:paraId="1FEE9718" w14:textId="77777777" w:rsidR="00B16164" w:rsidRPr="00527A8F" w:rsidRDefault="00B16164" w:rsidP="00D042AD">
            <w:pPr>
              <w:spacing w:line="360" w:lineRule="auto"/>
              <w:ind w:firstLine="522"/>
              <w:rPr>
                <w:rFonts w:ascii="Arial" w:hAnsi="Arial" w:cs="Arial"/>
                <w:b w:val="0"/>
                <w:sz w:val="20"/>
                <w:szCs w:val="20"/>
              </w:rPr>
            </w:pPr>
            <w:r w:rsidRPr="00527A8F">
              <w:rPr>
                <w:rFonts w:ascii="Arial" w:hAnsi="Arial" w:cs="Arial"/>
                <w:b w:val="0"/>
                <w:sz w:val="20"/>
                <w:szCs w:val="20"/>
              </w:rPr>
              <w:t>EMS Scene departure to arterial puncture</w:t>
            </w:r>
          </w:p>
        </w:tc>
        <w:tc>
          <w:tcPr>
            <w:tcW w:w="2250" w:type="dxa"/>
            <w:gridSpan w:val="2"/>
            <w:noWrap/>
          </w:tcPr>
          <w:p w14:paraId="1F273CDA" w14:textId="52A165D5" w:rsidR="00B16164" w:rsidRPr="00527A8F" w:rsidRDefault="00B16164" w:rsidP="00D042A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27A8F">
              <w:rPr>
                <w:rFonts w:ascii="Arial" w:hAnsi="Arial" w:cs="Arial"/>
                <w:sz w:val="20"/>
                <w:szCs w:val="20"/>
              </w:rPr>
              <w:t xml:space="preserve">165.8 </w:t>
            </w:r>
            <w:r w:rsidR="00CC6F45">
              <w:rPr>
                <w:rFonts w:ascii="Arial" w:hAnsi="Arial" w:cs="Arial"/>
                <w:sz w:val="20"/>
                <w:szCs w:val="20"/>
              </w:rPr>
              <w:t>(</w:t>
            </w:r>
            <w:r w:rsidRPr="00527A8F">
              <w:rPr>
                <w:rFonts w:ascii="Arial" w:hAnsi="Arial" w:cs="Arial"/>
                <w:sz w:val="20"/>
                <w:szCs w:val="20"/>
              </w:rPr>
              <w:t>154.9, 177.6</w:t>
            </w:r>
            <w:r w:rsidR="00CC6F45">
              <w:rPr>
                <w:rFonts w:ascii="Arial" w:hAnsi="Arial" w:cs="Arial"/>
                <w:sz w:val="20"/>
                <w:szCs w:val="20"/>
              </w:rPr>
              <w:t>)</w:t>
            </w:r>
          </w:p>
        </w:tc>
        <w:tc>
          <w:tcPr>
            <w:tcW w:w="2250" w:type="dxa"/>
            <w:gridSpan w:val="2"/>
            <w:noWrap/>
          </w:tcPr>
          <w:p w14:paraId="3F563576" w14:textId="04ABFF54" w:rsidR="00B16164" w:rsidRPr="00527A8F" w:rsidRDefault="00B16164" w:rsidP="00D042A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27A8F">
              <w:rPr>
                <w:rFonts w:ascii="Arial" w:hAnsi="Arial" w:cs="Arial"/>
                <w:sz w:val="20"/>
                <w:szCs w:val="20"/>
              </w:rPr>
              <w:t xml:space="preserve">108.9 </w:t>
            </w:r>
            <w:r w:rsidR="00CC6F45">
              <w:rPr>
                <w:rFonts w:ascii="Arial" w:hAnsi="Arial" w:cs="Arial"/>
                <w:sz w:val="20"/>
                <w:szCs w:val="20"/>
              </w:rPr>
              <w:t>(</w:t>
            </w:r>
            <w:r w:rsidRPr="00527A8F">
              <w:rPr>
                <w:rFonts w:ascii="Arial" w:hAnsi="Arial" w:cs="Arial"/>
                <w:sz w:val="20"/>
                <w:szCs w:val="20"/>
              </w:rPr>
              <w:t>99.9, 118.8</w:t>
            </w:r>
            <w:r w:rsidR="00CC6F45">
              <w:rPr>
                <w:rFonts w:ascii="Arial" w:hAnsi="Arial" w:cs="Arial"/>
                <w:sz w:val="20"/>
                <w:szCs w:val="20"/>
              </w:rPr>
              <w:t>)</w:t>
            </w:r>
          </w:p>
        </w:tc>
        <w:tc>
          <w:tcPr>
            <w:tcW w:w="1260" w:type="dxa"/>
            <w:gridSpan w:val="2"/>
            <w:noWrap/>
          </w:tcPr>
          <w:p w14:paraId="694DC788" w14:textId="77777777" w:rsidR="00B16164" w:rsidRPr="00527A8F" w:rsidRDefault="00B16164" w:rsidP="00D042A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527A8F">
              <w:rPr>
                <w:rFonts w:ascii="Arial" w:hAnsi="Arial" w:cs="Arial"/>
                <w:b/>
                <w:bCs/>
                <w:sz w:val="20"/>
                <w:szCs w:val="20"/>
              </w:rPr>
              <w:t>&lt;.001</w:t>
            </w:r>
          </w:p>
        </w:tc>
      </w:tr>
      <w:tr w:rsidR="00B16164" w:rsidRPr="00527A8F" w14:paraId="2C447056" w14:textId="77777777" w:rsidTr="00D042AD">
        <w:trPr>
          <w:gridAfter w:val="1"/>
          <w:cnfStyle w:val="000000100000" w:firstRow="0" w:lastRow="0" w:firstColumn="0" w:lastColumn="0" w:oddVBand="0" w:evenVBand="0" w:oddHBand="1" w:evenHBand="0" w:firstRowFirstColumn="0" w:firstRowLastColumn="0" w:lastRowFirstColumn="0" w:lastRowLastColumn="0"/>
          <w:wAfter w:w="180" w:type="dxa"/>
          <w:trHeight w:val="351"/>
        </w:trPr>
        <w:tc>
          <w:tcPr>
            <w:cnfStyle w:val="001000000000" w:firstRow="0" w:lastRow="0" w:firstColumn="1" w:lastColumn="0" w:oddVBand="0" w:evenVBand="0" w:oddHBand="0" w:evenHBand="0" w:firstRowFirstColumn="0" w:firstRowLastColumn="0" w:lastRowFirstColumn="0" w:lastRowLastColumn="0"/>
            <w:tcW w:w="4572" w:type="dxa"/>
            <w:gridSpan w:val="2"/>
            <w:hideMark/>
          </w:tcPr>
          <w:p w14:paraId="7AE38E28" w14:textId="77777777" w:rsidR="00B16164" w:rsidRPr="00527A8F" w:rsidRDefault="00B16164" w:rsidP="00D042AD">
            <w:pPr>
              <w:spacing w:line="360" w:lineRule="auto"/>
              <w:rPr>
                <w:rFonts w:ascii="Arial" w:hAnsi="Arial" w:cs="Arial"/>
                <w:sz w:val="20"/>
                <w:szCs w:val="20"/>
              </w:rPr>
            </w:pPr>
            <w:r w:rsidRPr="00527A8F">
              <w:rPr>
                <w:rFonts w:ascii="Arial" w:hAnsi="Arial" w:cs="Arial"/>
                <w:sz w:val="20"/>
                <w:szCs w:val="20"/>
              </w:rPr>
              <w:t>Matched Pairs</w:t>
            </w:r>
          </w:p>
        </w:tc>
        <w:tc>
          <w:tcPr>
            <w:tcW w:w="2250" w:type="dxa"/>
            <w:gridSpan w:val="2"/>
            <w:noWrap/>
          </w:tcPr>
          <w:p w14:paraId="06D17E42" w14:textId="77777777" w:rsidR="00B16164" w:rsidRPr="00527A8F" w:rsidRDefault="00B16164" w:rsidP="00D042AD">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250" w:type="dxa"/>
            <w:gridSpan w:val="2"/>
            <w:noWrap/>
          </w:tcPr>
          <w:p w14:paraId="2DE568D8" w14:textId="77777777" w:rsidR="00B16164" w:rsidRPr="00527A8F" w:rsidRDefault="00B16164" w:rsidP="00D042AD">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260" w:type="dxa"/>
            <w:gridSpan w:val="2"/>
            <w:noWrap/>
          </w:tcPr>
          <w:p w14:paraId="54F3E927" w14:textId="77777777" w:rsidR="00B16164" w:rsidRPr="00527A8F" w:rsidRDefault="00B16164" w:rsidP="00D042AD">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B16164" w:rsidRPr="00527A8F" w14:paraId="44E6503C" w14:textId="77777777" w:rsidTr="00D042AD">
        <w:trPr>
          <w:gridAfter w:val="1"/>
          <w:wAfter w:w="180" w:type="dxa"/>
          <w:trHeight w:val="300"/>
        </w:trPr>
        <w:tc>
          <w:tcPr>
            <w:cnfStyle w:val="001000000000" w:firstRow="0" w:lastRow="0" w:firstColumn="1" w:lastColumn="0" w:oddVBand="0" w:evenVBand="0" w:oddHBand="0" w:evenHBand="0" w:firstRowFirstColumn="0" w:firstRowLastColumn="0" w:lastRowFirstColumn="0" w:lastRowLastColumn="0"/>
            <w:tcW w:w="4572" w:type="dxa"/>
            <w:gridSpan w:val="2"/>
            <w:noWrap/>
            <w:hideMark/>
          </w:tcPr>
          <w:p w14:paraId="58964DAF" w14:textId="77777777" w:rsidR="00B16164" w:rsidRPr="00527A8F" w:rsidRDefault="00B16164" w:rsidP="00D042AD">
            <w:pPr>
              <w:spacing w:line="360" w:lineRule="auto"/>
              <w:ind w:firstLine="522"/>
              <w:rPr>
                <w:rFonts w:ascii="Arial" w:hAnsi="Arial" w:cs="Arial"/>
                <w:b w:val="0"/>
                <w:sz w:val="20"/>
                <w:szCs w:val="20"/>
              </w:rPr>
            </w:pPr>
            <w:r w:rsidRPr="00527A8F">
              <w:rPr>
                <w:rFonts w:ascii="Arial" w:hAnsi="Arial" w:cs="Arial"/>
                <w:b w:val="0"/>
                <w:sz w:val="20"/>
                <w:szCs w:val="20"/>
              </w:rPr>
              <w:t>EMS Scene departure to alteplase</w:t>
            </w:r>
          </w:p>
        </w:tc>
        <w:tc>
          <w:tcPr>
            <w:tcW w:w="2250" w:type="dxa"/>
            <w:gridSpan w:val="2"/>
            <w:noWrap/>
          </w:tcPr>
          <w:p w14:paraId="192F267E" w14:textId="1A616B24" w:rsidR="00B16164" w:rsidRPr="00527A8F" w:rsidRDefault="00B16164" w:rsidP="00D042A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27A8F">
              <w:rPr>
                <w:rFonts w:ascii="Arial" w:hAnsi="Arial" w:cs="Arial"/>
                <w:sz w:val="20"/>
                <w:szCs w:val="20"/>
              </w:rPr>
              <w:t xml:space="preserve">67.6 </w:t>
            </w:r>
            <w:r w:rsidR="00CC6F45">
              <w:rPr>
                <w:rFonts w:ascii="Arial" w:hAnsi="Arial" w:cs="Arial"/>
                <w:sz w:val="20"/>
                <w:szCs w:val="20"/>
              </w:rPr>
              <w:t>(</w:t>
            </w:r>
            <w:r w:rsidRPr="00527A8F">
              <w:rPr>
                <w:rFonts w:ascii="Arial" w:hAnsi="Arial" w:cs="Arial"/>
                <w:sz w:val="20"/>
                <w:szCs w:val="20"/>
              </w:rPr>
              <w:t>59.4, 77.0</w:t>
            </w:r>
            <w:r w:rsidR="00CC6F45">
              <w:rPr>
                <w:rFonts w:ascii="Arial" w:hAnsi="Arial" w:cs="Arial"/>
                <w:sz w:val="20"/>
                <w:szCs w:val="20"/>
              </w:rPr>
              <w:t>)</w:t>
            </w:r>
          </w:p>
        </w:tc>
        <w:tc>
          <w:tcPr>
            <w:tcW w:w="2250" w:type="dxa"/>
            <w:gridSpan w:val="2"/>
            <w:noWrap/>
          </w:tcPr>
          <w:p w14:paraId="40E4632D" w14:textId="177057E2" w:rsidR="00B16164" w:rsidRPr="00527A8F" w:rsidRDefault="00B16164" w:rsidP="00D042A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27A8F">
              <w:rPr>
                <w:rFonts w:ascii="Arial" w:hAnsi="Arial" w:cs="Arial"/>
                <w:sz w:val="20"/>
                <w:szCs w:val="20"/>
              </w:rPr>
              <w:t xml:space="preserve">60.1 </w:t>
            </w:r>
            <w:r w:rsidR="00CC6F45">
              <w:rPr>
                <w:rFonts w:ascii="Arial" w:hAnsi="Arial" w:cs="Arial"/>
                <w:sz w:val="20"/>
                <w:szCs w:val="20"/>
              </w:rPr>
              <w:t>(</w:t>
            </w:r>
            <w:r w:rsidRPr="00527A8F">
              <w:rPr>
                <w:rFonts w:ascii="Arial" w:hAnsi="Arial" w:cs="Arial"/>
                <w:sz w:val="20"/>
                <w:szCs w:val="20"/>
              </w:rPr>
              <w:t>52.6, 68.8</w:t>
            </w:r>
            <w:r w:rsidR="00CC6F45">
              <w:rPr>
                <w:rFonts w:ascii="Arial" w:hAnsi="Arial" w:cs="Arial"/>
                <w:sz w:val="20"/>
                <w:szCs w:val="20"/>
              </w:rPr>
              <w:t>)</w:t>
            </w:r>
          </w:p>
        </w:tc>
        <w:tc>
          <w:tcPr>
            <w:tcW w:w="1260" w:type="dxa"/>
            <w:gridSpan w:val="2"/>
            <w:noWrap/>
          </w:tcPr>
          <w:p w14:paraId="14BD800E" w14:textId="77777777" w:rsidR="00B16164" w:rsidRPr="00527A8F" w:rsidRDefault="00B16164" w:rsidP="00D042A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27A8F">
              <w:rPr>
                <w:rFonts w:ascii="Arial" w:hAnsi="Arial" w:cs="Arial"/>
                <w:sz w:val="20"/>
                <w:szCs w:val="20"/>
              </w:rPr>
              <w:t>0.22</w:t>
            </w:r>
          </w:p>
        </w:tc>
      </w:tr>
      <w:tr w:rsidR="00B16164" w:rsidRPr="00527A8F" w14:paraId="3C3D7264" w14:textId="77777777" w:rsidTr="00D042AD">
        <w:trPr>
          <w:gridAfter w:val="1"/>
          <w:cnfStyle w:val="000000100000" w:firstRow="0" w:lastRow="0" w:firstColumn="0" w:lastColumn="0" w:oddVBand="0" w:evenVBand="0" w:oddHBand="1" w:evenHBand="0" w:firstRowFirstColumn="0" w:firstRowLastColumn="0" w:lastRowFirstColumn="0" w:lastRowLastColumn="0"/>
          <w:wAfter w:w="180" w:type="dxa"/>
          <w:trHeight w:val="300"/>
        </w:trPr>
        <w:tc>
          <w:tcPr>
            <w:cnfStyle w:val="001000000000" w:firstRow="0" w:lastRow="0" w:firstColumn="1" w:lastColumn="0" w:oddVBand="0" w:evenVBand="0" w:oddHBand="0" w:evenHBand="0" w:firstRowFirstColumn="0" w:firstRowLastColumn="0" w:lastRowFirstColumn="0" w:lastRowLastColumn="0"/>
            <w:tcW w:w="4572" w:type="dxa"/>
            <w:gridSpan w:val="2"/>
            <w:noWrap/>
            <w:hideMark/>
          </w:tcPr>
          <w:p w14:paraId="52A0DBA6" w14:textId="77777777" w:rsidR="00B16164" w:rsidRPr="00527A8F" w:rsidRDefault="00B16164" w:rsidP="00D042AD">
            <w:pPr>
              <w:spacing w:line="360" w:lineRule="auto"/>
              <w:ind w:firstLine="522"/>
              <w:rPr>
                <w:rFonts w:ascii="Arial" w:hAnsi="Arial" w:cs="Arial"/>
                <w:b w:val="0"/>
                <w:sz w:val="20"/>
                <w:szCs w:val="20"/>
              </w:rPr>
            </w:pPr>
            <w:r w:rsidRPr="00527A8F">
              <w:rPr>
                <w:rFonts w:ascii="Arial" w:hAnsi="Arial" w:cs="Arial"/>
                <w:b w:val="0"/>
                <w:sz w:val="20"/>
                <w:szCs w:val="20"/>
              </w:rPr>
              <w:t>EMS Scene departure to arterial puncture</w:t>
            </w:r>
          </w:p>
        </w:tc>
        <w:tc>
          <w:tcPr>
            <w:tcW w:w="2250" w:type="dxa"/>
            <w:gridSpan w:val="2"/>
            <w:noWrap/>
          </w:tcPr>
          <w:p w14:paraId="00173E95" w14:textId="24FD3BB3" w:rsidR="00B16164" w:rsidRPr="00527A8F" w:rsidRDefault="00B16164" w:rsidP="00D042AD">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27A8F">
              <w:rPr>
                <w:rFonts w:ascii="Arial" w:hAnsi="Arial" w:cs="Arial"/>
                <w:sz w:val="20"/>
                <w:szCs w:val="20"/>
              </w:rPr>
              <w:t xml:space="preserve">159.8 </w:t>
            </w:r>
            <w:r w:rsidR="00CC6F45">
              <w:rPr>
                <w:rFonts w:ascii="Arial" w:hAnsi="Arial" w:cs="Arial"/>
                <w:sz w:val="20"/>
                <w:szCs w:val="20"/>
              </w:rPr>
              <w:t>(</w:t>
            </w:r>
            <w:r w:rsidRPr="00527A8F">
              <w:rPr>
                <w:rFonts w:ascii="Arial" w:hAnsi="Arial" w:cs="Arial"/>
                <w:sz w:val="20"/>
                <w:szCs w:val="20"/>
              </w:rPr>
              <w:t>143.5, 178.1</w:t>
            </w:r>
            <w:r w:rsidR="00CC6F45">
              <w:rPr>
                <w:rFonts w:ascii="Arial" w:hAnsi="Arial" w:cs="Arial"/>
                <w:sz w:val="20"/>
                <w:szCs w:val="20"/>
              </w:rPr>
              <w:t>)</w:t>
            </w:r>
          </w:p>
        </w:tc>
        <w:tc>
          <w:tcPr>
            <w:tcW w:w="2250" w:type="dxa"/>
            <w:gridSpan w:val="2"/>
            <w:noWrap/>
          </w:tcPr>
          <w:p w14:paraId="16C8945A" w14:textId="5BED1A15" w:rsidR="00B16164" w:rsidRPr="00527A8F" w:rsidRDefault="00B16164" w:rsidP="00D042AD">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27A8F">
              <w:rPr>
                <w:rFonts w:ascii="Arial" w:hAnsi="Arial" w:cs="Arial"/>
                <w:sz w:val="20"/>
                <w:szCs w:val="20"/>
              </w:rPr>
              <w:t xml:space="preserve">112.4 </w:t>
            </w:r>
            <w:r w:rsidR="00CC6F45">
              <w:rPr>
                <w:rFonts w:ascii="Arial" w:hAnsi="Arial" w:cs="Arial"/>
                <w:sz w:val="20"/>
                <w:szCs w:val="20"/>
              </w:rPr>
              <w:t>(</w:t>
            </w:r>
            <w:r w:rsidRPr="00527A8F">
              <w:rPr>
                <w:rFonts w:ascii="Arial" w:hAnsi="Arial" w:cs="Arial"/>
                <w:sz w:val="20"/>
                <w:szCs w:val="20"/>
              </w:rPr>
              <w:t>101.0, 125.1</w:t>
            </w:r>
            <w:r w:rsidR="00CC6F45">
              <w:rPr>
                <w:rFonts w:ascii="Arial" w:hAnsi="Arial" w:cs="Arial"/>
                <w:sz w:val="20"/>
                <w:szCs w:val="20"/>
              </w:rPr>
              <w:t>)</w:t>
            </w:r>
          </w:p>
        </w:tc>
        <w:tc>
          <w:tcPr>
            <w:tcW w:w="1260" w:type="dxa"/>
            <w:gridSpan w:val="2"/>
            <w:noWrap/>
          </w:tcPr>
          <w:p w14:paraId="27EFF958" w14:textId="77777777" w:rsidR="00B16164" w:rsidRPr="00527A8F" w:rsidRDefault="00B16164" w:rsidP="00D042AD">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527A8F">
              <w:rPr>
                <w:rFonts w:ascii="Arial" w:hAnsi="Arial" w:cs="Arial"/>
                <w:b/>
                <w:bCs/>
                <w:sz w:val="20"/>
                <w:szCs w:val="20"/>
              </w:rPr>
              <w:t>&lt;.001</w:t>
            </w:r>
          </w:p>
        </w:tc>
      </w:tr>
    </w:tbl>
    <w:p w14:paraId="1C5A2A4A" w14:textId="77777777" w:rsidR="00B16164" w:rsidRPr="00527A8F" w:rsidRDefault="00B16164" w:rsidP="00B16164">
      <w:pPr>
        <w:rPr>
          <w:rFonts w:ascii="Arial" w:hAnsi="Arial" w:cs="Arial"/>
          <w:sz w:val="20"/>
          <w:szCs w:val="20"/>
        </w:rPr>
      </w:pPr>
    </w:p>
    <w:p w14:paraId="13EAD51B" w14:textId="5759BAB5" w:rsidR="008F7B52" w:rsidRPr="00CC6F45" w:rsidRDefault="007644F2">
      <w:pPr>
        <w:rPr>
          <w:rFonts w:ascii="Arial" w:hAnsi="Arial" w:cs="Arial"/>
          <w:b/>
        </w:rPr>
      </w:pPr>
      <w:r w:rsidRPr="00527A8F">
        <w:rPr>
          <w:rFonts w:ascii="Arial" w:hAnsi="Arial" w:cs="Arial"/>
          <w:sz w:val="20"/>
          <w:szCs w:val="20"/>
        </w:rPr>
        <w:br w:type="column"/>
      </w:r>
      <w:r w:rsidR="00217038">
        <w:rPr>
          <w:rFonts w:ascii="Arial" w:hAnsi="Arial" w:cs="Arial"/>
          <w:b/>
        </w:rPr>
        <w:lastRenderedPageBreak/>
        <w:t xml:space="preserve">Supplemental </w:t>
      </w:r>
      <w:r w:rsidR="008F7B52" w:rsidRPr="00CC6F45">
        <w:rPr>
          <w:rFonts w:ascii="Arial" w:hAnsi="Arial" w:cs="Arial"/>
          <w:b/>
        </w:rPr>
        <w:t xml:space="preserve">Table </w:t>
      </w:r>
      <w:r w:rsidR="003D2338">
        <w:rPr>
          <w:rFonts w:ascii="Arial" w:hAnsi="Arial" w:cs="Arial"/>
          <w:b/>
        </w:rPr>
        <w:t>3</w:t>
      </w:r>
      <w:r w:rsidR="008F7B52" w:rsidRPr="00CC6F45">
        <w:rPr>
          <w:rFonts w:ascii="Arial" w:hAnsi="Arial" w:cs="Arial"/>
          <w:b/>
        </w:rPr>
        <w:t>:</w:t>
      </w:r>
    </w:p>
    <w:p w14:paraId="32FE16B2" w14:textId="1B367024" w:rsidR="008F7B52" w:rsidRPr="00CC6F45" w:rsidRDefault="008F7B52">
      <w:pPr>
        <w:rPr>
          <w:rFonts w:ascii="Arial" w:hAnsi="Arial" w:cs="Arial"/>
          <w:b/>
        </w:rPr>
      </w:pPr>
      <w:r w:rsidRPr="00CC6F45">
        <w:rPr>
          <w:rFonts w:ascii="Arial" w:hAnsi="Arial" w:cs="Arial"/>
          <w:b/>
        </w:rPr>
        <w:t>Demographics for matched pairs model:</w:t>
      </w:r>
    </w:p>
    <w:p w14:paraId="58B972BE" w14:textId="77777777" w:rsidR="008F7B52" w:rsidRPr="00527A8F" w:rsidRDefault="008F7B52" w:rsidP="00F02889">
      <w:pPr>
        <w:jc w:val="center"/>
        <w:rPr>
          <w:rFonts w:ascii="Arial" w:hAnsi="Arial" w:cs="Arial"/>
          <w:sz w:val="20"/>
          <w:szCs w:val="20"/>
        </w:rPr>
      </w:pPr>
    </w:p>
    <w:tbl>
      <w:tblPr>
        <w:tblStyle w:val="LightShading"/>
        <w:tblW w:w="10872" w:type="dxa"/>
        <w:tblInd w:w="-522" w:type="dxa"/>
        <w:tblLayout w:type="fixed"/>
        <w:tblLook w:val="04A0" w:firstRow="1" w:lastRow="0" w:firstColumn="1" w:lastColumn="0" w:noHBand="0" w:noVBand="1"/>
      </w:tblPr>
      <w:tblGrid>
        <w:gridCol w:w="5742"/>
        <w:gridCol w:w="2250"/>
        <w:gridCol w:w="1980"/>
        <w:gridCol w:w="900"/>
      </w:tblGrid>
      <w:tr w:rsidR="00BC15F3" w:rsidRPr="00527A8F" w14:paraId="79D2008F" w14:textId="5F278535" w:rsidTr="0080687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42" w:type="dxa"/>
            <w:noWrap/>
            <w:hideMark/>
          </w:tcPr>
          <w:p w14:paraId="5D73D92F" w14:textId="77777777" w:rsidR="00BC15F3" w:rsidRPr="00527A8F" w:rsidRDefault="00BC15F3" w:rsidP="008F7B52">
            <w:pPr>
              <w:rPr>
                <w:rFonts w:ascii="Arial" w:eastAsia="Times New Roman" w:hAnsi="Arial" w:cs="Arial"/>
                <w:color w:val="000000"/>
                <w:sz w:val="20"/>
                <w:szCs w:val="20"/>
              </w:rPr>
            </w:pPr>
          </w:p>
        </w:tc>
        <w:tc>
          <w:tcPr>
            <w:tcW w:w="2250" w:type="dxa"/>
            <w:noWrap/>
            <w:hideMark/>
          </w:tcPr>
          <w:p w14:paraId="405FCB12" w14:textId="77777777" w:rsidR="00BC15F3" w:rsidRPr="00527A8F" w:rsidRDefault="00BC15F3" w:rsidP="008F7B52">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527A8F">
              <w:rPr>
                <w:rFonts w:ascii="Arial" w:eastAsia="Times New Roman" w:hAnsi="Arial" w:cs="Arial"/>
                <w:color w:val="000000"/>
                <w:sz w:val="20"/>
                <w:szCs w:val="20"/>
              </w:rPr>
              <w:t>Transfer</w:t>
            </w:r>
          </w:p>
        </w:tc>
        <w:tc>
          <w:tcPr>
            <w:tcW w:w="1980" w:type="dxa"/>
            <w:noWrap/>
            <w:hideMark/>
          </w:tcPr>
          <w:p w14:paraId="35FE5A11" w14:textId="77777777" w:rsidR="00BC15F3" w:rsidRPr="00527A8F" w:rsidRDefault="00BC15F3" w:rsidP="008F7B52">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527A8F">
              <w:rPr>
                <w:rFonts w:ascii="Arial" w:eastAsia="Times New Roman" w:hAnsi="Arial" w:cs="Arial"/>
                <w:color w:val="000000"/>
                <w:sz w:val="20"/>
                <w:szCs w:val="20"/>
              </w:rPr>
              <w:t>Direct</w:t>
            </w:r>
          </w:p>
        </w:tc>
        <w:tc>
          <w:tcPr>
            <w:tcW w:w="900" w:type="dxa"/>
          </w:tcPr>
          <w:p w14:paraId="0A2E1A39" w14:textId="269019DE" w:rsidR="00BC15F3" w:rsidRPr="00527A8F" w:rsidRDefault="00BC15F3" w:rsidP="008F7B52">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527A8F">
              <w:rPr>
                <w:rFonts w:ascii="Arial" w:eastAsia="Times New Roman" w:hAnsi="Arial" w:cs="Arial"/>
                <w:color w:val="000000"/>
                <w:sz w:val="20"/>
                <w:szCs w:val="20"/>
              </w:rPr>
              <w:t>P</w:t>
            </w:r>
          </w:p>
        </w:tc>
      </w:tr>
      <w:tr w:rsidR="00BC15F3" w:rsidRPr="00527A8F" w14:paraId="52A29D5C" w14:textId="25B0B9A0" w:rsidTr="0080687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42" w:type="dxa"/>
            <w:noWrap/>
            <w:hideMark/>
          </w:tcPr>
          <w:p w14:paraId="086C6B9C" w14:textId="77777777" w:rsidR="00BC15F3" w:rsidRPr="00527A8F" w:rsidRDefault="00BC15F3" w:rsidP="008F7B52">
            <w:pPr>
              <w:rPr>
                <w:rFonts w:ascii="Arial" w:eastAsia="Times New Roman" w:hAnsi="Arial" w:cs="Arial"/>
                <w:color w:val="000000"/>
                <w:sz w:val="20"/>
                <w:szCs w:val="20"/>
              </w:rPr>
            </w:pPr>
            <w:r w:rsidRPr="00527A8F">
              <w:rPr>
                <w:rFonts w:ascii="Arial" w:eastAsia="Times New Roman" w:hAnsi="Arial" w:cs="Arial"/>
                <w:color w:val="000000"/>
                <w:sz w:val="20"/>
                <w:szCs w:val="20"/>
              </w:rPr>
              <w:t xml:space="preserve">Number </w:t>
            </w:r>
          </w:p>
        </w:tc>
        <w:tc>
          <w:tcPr>
            <w:tcW w:w="2250" w:type="dxa"/>
            <w:noWrap/>
            <w:hideMark/>
          </w:tcPr>
          <w:p w14:paraId="4268E450" w14:textId="77777777" w:rsidR="00BC15F3" w:rsidRPr="00527A8F" w:rsidRDefault="00BC15F3" w:rsidP="008F7B5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527A8F">
              <w:rPr>
                <w:rFonts w:ascii="Arial" w:eastAsia="Times New Roman" w:hAnsi="Arial" w:cs="Arial"/>
                <w:color w:val="000000"/>
                <w:sz w:val="20"/>
                <w:szCs w:val="20"/>
              </w:rPr>
              <w:t>70</w:t>
            </w:r>
          </w:p>
        </w:tc>
        <w:tc>
          <w:tcPr>
            <w:tcW w:w="1980" w:type="dxa"/>
            <w:noWrap/>
            <w:hideMark/>
          </w:tcPr>
          <w:p w14:paraId="4D0BA415" w14:textId="77777777" w:rsidR="00BC15F3" w:rsidRPr="00527A8F" w:rsidRDefault="00BC15F3" w:rsidP="008F7B5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527A8F">
              <w:rPr>
                <w:rFonts w:ascii="Arial" w:eastAsia="Times New Roman" w:hAnsi="Arial" w:cs="Arial"/>
                <w:color w:val="000000"/>
                <w:sz w:val="20"/>
                <w:szCs w:val="20"/>
              </w:rPr>
              <w:t>70</w:t>
            </w:r>
          </w:p>
        </w:tc>
        <w:tc>
          <w:tcPr>
            <w:tcW w:w="900" w:type="dxa"/>
          </w:tcPr>
          <w:p w14:paraId="07CDFC74" w14:textId="77777777" w:rsidR="00BC15F3" w:rsidRPr="00527A8F" w:rsidRDefault="00BC15F3" w:rsidP="008F7B5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tc>
      </w:tr>
      <w:tr w:rsidR="00BC15F3" w:rsidRPr="00527A8F" w14:paraId="5653085F" w14:textId="045AB301" w:rsidTr="0080687F">
        <w:trPr>
          <w:trHeight w:val="300"/>
        </w:trPr>
        <w:tc>
          <w:tcPr>
            <w:cnfStyle w:val="001000000000" w:firstRow="0" w:lastRow="0" w:firstColumn="1" w:lastColumn="0" w:oddVBand="0" w:evenVBand="0" w:oddHBand="0" w:evenHBand="0" w:firstRowFirstColumn="0" w:firstRowLastColumn="0" w:lastRowFirstColumn="0" w:lastRowLastColumn="0"/>
            <w:tcW w:w="5742" w:type="dxa"/>
            <w:noWrap/>
            <w:hideMark/>
          </w:tcPr>
          <w:p w14:paraId="437BA332" w14:textId="12B7C02A" w:rsidR="00BC15F3" w:rsidRPr="00527A8F" w:rsidRDefault="00BC15F3" w:rsidP="008F7B52">
            <w:pPr>
              <w:rPr>
                <w:rFonts w:ascii="Arial" w:eastAsia="Times New Roman" w:hAnsi="Arial" w:cs="Arial"/>
                <w:color w:val="000000"/>
                <w:sz w:val="20"/>
                <w:szCs w:val="20"/>
              </w:rPr>
            </w:pPr>
            <w:r w:rsidRPr="00527A8F">
              <w:rPr>
                <w:rFonts w:ascii="Arial" w:eastAsia="Times New Roman" w:hAnsi="Arial" w:cs="Arial"/>
                <w:color w:val="000000"/>
                <w:sz w:val="20"/>
                <w:szCs w:val="20"/>
              </w:rPr>
              <w:t xml:space="preserve">Age (median </w:t>
            </w:r>
            <w:r w:rsidR="00CC6F45">
              <w:rPr>
                <w:rFonts w:ascii="Arial" w:eastAsia="Times New Roman" w:hAnsi="Arial" w:cs="Arial"/>
                <w:color w:val="000000"/>
                <w:sz w:val="20"/>
                <w:szCs w:val="20"/>
              </w:rPr>
              <w:t>(</w:t>
            </w:r>
            <w:r w:rsidR="0019776E">
              <w:rPr>
                <w:rFonts w:ascii="Arial" w:eastAsia="Times New Roman" w:hAnsi="Arial" w:cs="Arial"/>
                <w:color w:val="000000"/>
                <w:sz w:val="20"/>
                <w:szCs w:val="20"/>
              </w:rPr>
              <w:t>Q1-Q3</w:t>
            </w:r>
            <w:r w:rsidR="00CC6F45">
              <w:rPr>
                <w:rFonts w:ascii="Arial" w:eastAsia="Times New Roman" w:hAnsi="Arial" w:cs="Arial"/>
                <w:color w:val="000000"/>
                <w:sz w:val="20"/>
                <w:szCs w:val="20"/>
              </w:rPr>
              <w:t>)</w:t>
            </w:r>
            <w:r w:rsidRPr="00527A8F">
              <w:rPr>
                <w:rFonts w:ascii="Arial" w:eastAsia="Times New Roman" w:hAnsi="Arial" w:cs="Arial"/>
                <w:color w:val="000000"/>
                <w:sz w:val="20"/>
                <w:szCs w:val="20"/>
              </w:rPr>
              <w:t>)</w:t>
            </w:r>
          </w:p>
        </w:tc>
        <w:tc>
          <w:tcPr>
            <w:tcW w:w="2250" w:type="dxa"/>
            <w:noWrap/>
            <w:hideMark/>
          </w:tcPr>
          <w:p w14:paraId="793087A8" w14:textId="219E27C7" w:rsidR="00BC15F3" w:rsidRPr="00527A8F" w:rsidRDefault="00BC15F3" w:rsidP="008F7B5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527A8F">
              <w:rPr>
                <w:rFonts w:ascii="Arial" w:eastAsia="Times New Roman" w:hAnsi="Arial" w:cs="Arial"/>
                <w:color w:val="000000"/>
                <w:sz w:val="20"/>
                <w:szCs w:val="20"/>
              </w:rPr>
              <w:t xml:space="preserve">77 </w:t>
            </w:r>
            <w:r w:rsidR="00CC6F45">
              <w:rPr>
                <w:rFonts w:ascii="Arial" w:eastAsia="Times New Roman" w:hAnsi="Arial" w:cs="Arial"/>
                <w:color w:val="000000"/>
                <w:sz w:val="20"/>
                <w:szCs w:val="20"/>
              </w:rPr>
              <w:t>(</w:t>
            </w:r>
            <w:r w:rsidRPr="00527A8F">
              <w:rPr>
                <w:rFonts w:ascii="Arial" w:eastAsia="Times New Roman" w:hAnsi="Arial" w:cs="Arial"/>
                <w:color w:val="000000"/>
                <w:sz w:val="20"/>
                <w:szCs w:val="20"/>
              </w:rPr>
              <w:t>66 - 84</w:t>
            </w:r>
            <w:r w:rsidR="00CC6F45">
              <w:rPr>
                <w:rFonts w:ascii="Arial" w:eastAsia="Times New Roman" w:hAnsi="Arial" w:cs="Arial"/>
                <w:color w:val="000000"/>
                <w:sz w:val="20"/>
                <w:szCs w:val="20"/>
              </w:rPr>
              <w:t>)</w:t>
            </w:r>
          </w:p>
        </w:tc>
        <w:tc>
          <w:tcPr>
            <w:tcW w:w="1980" w:type="dxa"/>
            <w:noWrap/>
            <w:hideMark/>
          </w:tcPr>
          <w:p w14:paraId="55D137B5" w14:textId="0CDEC9E2" w:rsidR="00BC15F3" w:rsidRPr="00527A8F" w:rsidRDefault="00BC15F3" w:rsidP="008F7B5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527A8F">
              <w:rPr>
                <w:rFonts w:ascii="Arial" w:eastAsia="Times New Roman" w:hAnsi="Arial" w:cs="Arial"/>
                <w:color w:val="000000"/>
                <w:sz w:val="20"/>
                <w:szCs w:val="20"/>
              </w:rPr>
              <w:t xml:space="preserve">77 </w:t>
            </w:r>
            <w:r w:rsidR="00CC6F45">
              <w:rPr>
                <w:rFonts w:ascii="Arial" w:eastAsia="Times New Roman" w:hAnsi="Arial" w:cs="Arial"/>
                <w:color w:val="000000"/>
                <w:sz w:val="20"/>
                <w:szCs w:val="20"/>
              </w:rPr>
              <w:t>(</w:t>
            </w:r>
            <w:r w:rsidRPr="00527A8F">
              <w:rPr>
                <w:rFonts w:ascii="Arial" w:eastAsia="Times New Roman" w:hAnsi="Arial" w:cs="Arial"/>
                <w:color w:val="000000"/>
                <w:sz w:val="20"/>
                <w:szCs w:val="20"/>
              </w:rPr>
              <w:t>64 - 86</w:t>
            </w:r>
            <w:r w:rsidR="00CC6F45">
              <w:rPr>
                <w:rFonts w:ascii="Arial" w:eastAsia="Times New Roman" w:hAnsi="Arial" w:cs="Arial"/>
                <w:color w:val="000000"/>
                <w:sz w:val="20"/>
                <w:szCs w:val="20"/>
              </w:rPr>
              <w:t>)</w:t>
            </w:r>
          </w:p>
        </w:tc>
        <w:tc>
          <w:tcPr>
            <w:tcW w:w="900" w:type="dxa"/>
          </w:tcPr>
          <w:p w14:paraId="2691DE12" w14:textId="09EE8321" w:rsidR="00BC15F3" w:rsidRPr="00527A8F" w:rsidRDefault="00BC15F3" w:rsidP="00F0288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527A8F">
              <w:rPr>
                <w:rFonts w:ascii="Arial" w:eastAsia="Times New Roman" w:hAnsi="Arial" w:cs="Arial"/>
                <w:color w:val="000000"/>
                <w:sz w:val="20"/>
                <w:szCs w:val="20"/>
              </w:rPr>
              <w:t>0.91</w:t>
            </w:r>
          </w:p>
        </w:tc>
      </w:tr>
      <w:tr w:rsidR="00BC15F3" w:rsidRPr="00527A8F" w14:paraId="6F554034" w14:textId="45010E90" w:rsidTr="0080687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42" w:type="dxa"/>
            <w:noWrap/>
            <w:hideMark/>
          </w:tcPr>
          <w:p w14:paraId="4A751AC0" w14:textId="1BD714DD" w:rsidR="00BC15F3" w:rsidRPr="00527A8F" w:rsidRDefault="00BC15F3" w:rsidP="008F7B52">
            <w:pPr>
              <w:rPr>
                <w:rFonts w:ascii="Arial" w:eastAsia="Times New Roman" w:hAnsi="Arial" w:cs="Arial"/>
                <w:color w:val="000000"/>
                <w:sz w:val="20"/>
                <w:szCs w:val="20"/>
              </w:rPr>
            </w:pPr>
            <w:r w:rsidRPr="00527A8F">
              <w:rPr>
                <w:rFonts w:ascii="Arial" w:eastAsia="Times New Roman" w:hAnsi="Arial" w:cs="Arial"/>
                <w:color w:val="000000"/>
                <w:sz w:val="20"/>
                <w:szCs w:val="20"/>
              </w:rPr>
              <w:t>Female</w:t>
            </w:r>
            <w:r w:rsidR="00400B25">
              <w:rPr>
                <w:rFonts w:ascii="Arial" w:eastAsia="Times New Roman" w:hAnsi="Arial" w:cs="Arial"/>
                <w:color w:val="000000"/>
                <w:sz w:val="20"/>
                <w:szCs w:val="20"/>
              </w:rPr>
              <w:t xml:space="preserve"> No (%)</w:t>
            </w:r>
          </w:p>
        </w:tc>
        <w:tc>
          <w:tcPr>
            <w:tcW w:w="2250" w:type="dxa"/>
            <w:noWrap/>
            <w:hideMark/>
          </w:tcPr>
          <w:p w14:paraId="0990035B" w14:textId="0E567E63" w:rsidR="00BC15F3" w:rsidRPr="00527A8F" w:rsidRDefault="00BC15F3" w:rsidP="008F7B5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527A8F">
              <w:rPr>
                <w:rFonts w:ascii="Arial" w:eastAsia="Times New Roman" w:hAnsi="Arial" w:cs="Arial"/>
                <w:color w:val="000000"/>
                <w:sz w:val="20"/>
                <w:szCs w:val="20"/>
              </w:rPr>
              <w:t>38/7</w:t>
            </w:r>
            <w:r w:rsidR="00765D02">
              <w:rPr>
                <w:rFonts w:ascii="Arial" w:eastAsia="Times New Roman" w:hAnsi="Arial" w:cs="Arial"/>
                <w:color w:val="000000"/>
                <w:sz w:val="20"/>
                <w:szCs w:val="20"/>
              </w:rPr>
              <w:t>0</w:t>
            </w:r>
            <w:r w:rsidRPr="00527A8F">
              <w:rPr>
                <w:rFonts w:ascii="Arial" w:eastAsia="Times New Roman" w:hAnsi="Arial" w:cs="Arial"/>
                <w:color w:val="000000"/>
                <w:sz w:val="20"/>
                <w:szCs w:val="20"/>
              </w:rPr>
              <w:t xml:space="preserve"> (54%)</w:t>
            </w:r>
          </w:p>
        </w:tc>
        <w:tc>
          <w:tcPr>
            <w:tcW w:w="1980" w:type="dxa"/>
            <w:noWrap/>
            <w:hideMark/>
          </w:tcPr>
          <w:p w14:paraId="74DD7819" w14:textId="77777777" w:rsidR="00BC15F3" w:rsidRPr="00527A8F" w:rsidRDefault="00BC15F3" w:rsidP="008F7B5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527A8F">
              <w:rPr>
                <w:rFonts w:ascii="Arial" w:eastAsia="Times New Roman" w:hAnsi="Arial" w:cs="Arial"/>
                <w:color w:val="000000"/>
                <w:sz w:val="20"/>
                <w:szCs w:val="20"/>
              </w:rPr>
              <w:t>36/70 (51%)</w:t>
            </w:r>
          </w:p>
        </w:tc>
        <w:tc>
          <w:tcPr>
            <w:tcW w:w="900" w:type="dxa"/>
          </w:tcPr>
          <w:p w14:paraId="549882BA" w14:textId="7C1EEFD8" w:rsidR="00BC15F3" w:rsidRPr="00527A8F" w:rsidRDefault="00515252" w:rsidP="00F0288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527A8F">
              <w:rPr>
                <w:rFonts w:ascii="Arial" w:eastAsia="Times New Roman" w:hAnsi="Arial" w:cs="Arial"/>
                <w:color w:val="000000"/>
                <w:sz w:val="20"/>
                <w:szCs w:val="20"/>
              </w:rPr>
              <w:t>0.7</w:t>
            </w:r>
            <w:r w:rsidR="0002161E" w:rsidRPr="00527A8F">
              <w:rPr>
                <w:rFonts w:ascii="Arial" w:eastAsia="Times New Roman" w:hAnsi="Arial" w:cs="Arial"/>
                <w:color w:val="000000"/>
                <w:sz w:val="20"/>
                <w:szCs w:val="20"/>
              </w:rPr>
              <w:t>3</w:t>
            </w:r>
          </w:p>
        </w:tc>
      </w:tr>
      <w:tr w:rsidR="00BD1C2C" w:rsidRPr="00527A8F" w14:paraId="38CE8CBD" w14:textId="79DC004B" w:rsidTr="0080687F">
        <w:trPr>
          <w:trHeight w:val="300"/>
        </w:trPr>
        <w:tc>
          <w:tcPr>
            <w:cnfStyle w:val="001000000000" w:firstRow="0" w:lastRow="0" w:firstColumn="1" w:lastColumn="0" w:oddVBand="0" w:evenVBand="0" w:oddHBand="0" w:evenHBand="0" w:firstRowFirstColumn="0" w:firstRowLastColumn="0" w:lastRowFirstColumn="0" w:lastRowLastColumn="0"/>
            <w:tcW w:w="5742" w:type="dxa"/>
            <w:shd w:val="clear" w:color="auto" w:fill="000000" w:themeFill="text1"/>
            <w:noWrap/>
            <w:hideMark/>
          </w:tcPr>
          <w:p w14:paraId="348D051A" w14:textId="77777777" w:rsidR="00BC15F3" w:rsidRPr="00527A8F" w:rsidRDefault="00BC15F3" w:rsidP="008F7B52">
            <w:pPr>
              <w:rPr>
                <w:rFonts w:ascii="Arial" w:eastAsia="Times New Roman" w:hAnsi="Arial" w:cs="Arial"/>
                <w:i/>
                <w:iCs/>
                <w:color w:val="FFFFFF" w:themeColor="background1"/>
                <w:sz w:val="20"/>
                <w:szCs w:val="20"/>
              </w:rPr>
            </w:pPr>
            <w:r w:rsidRPr="00527A8F">
              <w:rPr>
                <w:rFonts w:ascii="Arial" w:eastAsia="Times New Roman" w:hAnsi="Arial" w:cs="Arial"/>
                <w:i/>
                <w:iCs/>
                <w:color w:val="FFFFFF" w:themeColor="background1"/>
                <w:sz w:val="20"/>
                <w:szCs w:val="20"/>
              </w:rPr>
              <w:t>Clinical Parameters</w:t>
            </w:r>
          </w:p>
        </w:tc>
        <w:tc>
          <w:tcPr>
            <w:tcW w:w="2250" w:type="dxa"/>
            <w:shd w:val="clear" w:color="auto" w:fill="000000" w:themeFill="text1"/>
            <w:noWrap/>
            <w:hideMark/>
          </w:tcPr>
          <w:p w14:paraId="210973D0" w14:textId="77777777" w:rsidR="00BC15F3" w:rsidRPr="00527A8F" w:rsidRDefault="00BC15F3" w:rsidP="008F7B5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20"/>
                <w:szCs w:val="20"/>
              </w:rPr>
            </w:pPr>
          </w:p>
        </w:tc>
        <w:tc>
          <w:tcPr>
            <w:tcW w:w="1980" w:type="dxa"/>
            <w:shd w:val="clear" w:color="auto" w:fill="000000" w:themeFill="text1"/>
            <w:noWrap/>
            <w:hideMark/>
          </w:tcPr>
          <w:p w14:paraId="02ACC357" w14:textId="77777777" w:rsidR="00BC15F3" w:rsidRPr="00527A8F" w:rsidRDefault="00BC15F3" w:rsidP="008F7B5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20"/>
                <w:szCs w:val="20"/>
              </w:rPr>
            </w:pPr>
          </w:p>
        </w:tc>
        <w:tc>
          <w:tcPr>
            <w:tcW w:w="900" w:type="dxa"/>
            <w:shd w:val="clear" w:color="auto" w:fill="000000" w:themeFill="text1"/>
          </w:tcPr>
          <w:p w14:paraId="08043E93" w14:textId="77777777" w:rsidR="00BC15F3" w:rsidRPr="00527A8F" w:rsidRDefault="00BC15F3" w:rsidP="008F7B5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tc>
      </w:tr>
      <w:tr w:rsidR="00BC15F3" w:rsidRPr="00527A8F" w14:paraId="588E311D" w14:textId="25E154A9" w:rsidTr="0080687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42" w:type="dxa"/>
            <w:noWrap/>
            <w:hideMark/>
          </w:tcPr>
          <w:p w14:paraId="66FA07FA" w14:textId="6154EF17" w:rsidR="00BC15F3" w:rsidRPr="00527A8F" w:rsidRDefault="00BC15F3" w:rsidP="008F7B52">
            <w:pPr>
              <w:rPr>
                <w:rFonts w:ascii="Arial" w:eastAsia="Times New Roman" w:hAnsi="Arial" w:cs="Arial"/>
                <w:color w:val="000000"/>
                <w:sz w:val="20"/>
                <w:szCs w:val="20"/>
              </w:rPr>
            </w:pPr>
            <w:r w:rsidRPr="00527A8F">
              <w:rPr>
                <w:rFonts w:ascii="Arial" w:eastAsia="Times New Roman" w:hAnsi="Arial" w:cs="Arial"/>
                <w:color w:val="000000"/>
                <w:sz w:val="20"/>
                <w:szCs w:val="20"/>
              </w:rPr>
              <w:t xml:space="preserve">NIHSS (median </w:t>
            </w:r>
            <w:r w:rsidR="00CC6F45">
              <w:rPr>
                <w:rFonts w:ascii="Arial" w:eastAsia="Times New Roman" w:hAnsi="Arial" w:cs="Arial"/>
                <w:color w:val="000000"/>
                <w:sz w:val="20"/>
                <w:szCs w:val="20"/>
              </w:rPr>
              <w:t>(</w:t>
            </w:r>
            <w:r w:rsidR="00400B25">
              <w:rPr>
                <w:rFonts w:ascii="Arial" w:eastAsia="Times New Roman" w:hAnsi="Arial" w:cs="Arial"/>
                <w:color w:val="000000"/>
                <w:sz w:val="20"/>
                <w:szCs w:val="20"/>
              </w:rPr>
              <w:t>Q1-Q3</w:t>
            </w:r>
            <w:r w:rsidR="00CC6F45">
              <w:rPr>
                <w:rFonts w:ascii="Arial" w:eastAsia="Times New Roman" w:hAnsi="Arial" w:cs="Arial"/>
                <w:color w:val="000000"/>
                <w:sz w:val="20"/>
                <w:szCs w:val="20"/>
              </w:rPr>
              <w:t>)</w:t>
            </w:r>
            <w:r w:rsidRPr="00527A8F">
              <w:rPr>
                <w:rFonts w:ascii="Arial" w:eastAsia="Times New Roman" w:hAnsi="Arial" w:cs="Arial"/>
                <w:color w:val="000000"/>
                <w:sz w:val="20"/>
                <w:szCs w:val="20"/>
              </w:rPr>
              <w:t>)</w:t>
            </w:r>
          </w:p>
        </w:tc>
        <w:tc>
          <w:tcPr>
            <w:tcW w:w="2250" w:type="dxa"/>
            <w:noWrap/>
            <w:hideMark/>
          </w:tcPr>
          <w:p w14:paraId="2110E015" w14:textId="6CAB9B4B" w:rsidR="00BC15F3" w:rsidRPr="00527A8F" w:rsidRDefault="00BC15F3" w:rsidP="008F7B5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527A8F">
              <w:rPr>
                <w:rFonts w:ascii="Arial" w:eastAsia="Times New Roman" w:hAnsi="Arial" w:cs="Arial"/>
                <w:color w:val="000000"/>
                <w:sz w:val="20"/>
                <w:szCs w:val="20"/>
              </w:rPr>
              <w:t xml:space="preserve">16 </w:t>
            </w:r>
            <w:r w:rsidR="00CC6F45">
              <w:rPr>
                <w:rFonts w:ascii="Arial" w:eastAsia="Times New Roman" w:hAnsi="Arial" w:cs="Arial"/>
                <w:color w:val="000000"/>
                <w:sz w:val="20"/>
                <w:szCs w:val="20"/>
              </w:rPr>
              <w:t>(</w:t>
            </w:r>
            <w:r w:rsidRPr="00527A8F">
              <w:rPr>
                <w:rFonts w:ascii="Arial" w:eastAsia="Times New Roman" w:hAnsi="Arial" w:cs="Arial"/>
                <w:color w:val="000000"/>
                <w:sz w:val="20"/>
                <w:szCs w:val="20"/>
              </w:rPr>
              <w:t>12 - 22</w:t>
            </w:r>
            <w:r w:rsidR="00CC6F45">
              <w:rPr>
                <w:rFonts w:ascii="Arial" w:eastAsia="Times New Roman" w:hAnsi="Arial" w:cs="Arial"/>
                <w:color w:val="000000"/>
                <w:sz w:val="20"/>
                <w:szCs w:val="20"/>
              </w:rPr>
              <w:t>)</w:t>
            </w:r>
          </w:p>
        </w:tc>
        <w:tc>
          <w:tcPr>
            <w:tcW w:w="1980" w:type="dxa"/>
            <w:noWrap/>
            <w:hideMark/>
          </w:tcPr>
          <w:p w14:paraId="1F714C70" w14:textId="3306A20B" w:rsidR="00BC15F3" w:rsidRPr="00527A8F" w:rsidRDefault="00BC15F3" w:rsidP="008F7B5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527A8F">
              <w:rPr>
                <w:rFonts w:ascii="Arial" w:eastAsia="Times New Roman" w:hAnsi="Arial" w:cs="Arial"/>
                <w:color w:val="000000"/>
                <w:sz w:val="20"/>
                <w:szCs w:val="20"/>
              </w:rPr>
              <w:t xml:space="preserve">17 </w:t>
            </w:r>
            <w:r w:rsidR="00CC6F45">
              <w:rPr>
                <w:rFonts w:ascii="Arial" w:eastAsia="Times New Roman" w:hAnsi="Arial" w:cs="Arial"/>
                <w:color w:val="000000"/>
                <w:sz w:val="20"/>
                <w:szCs w:val="20"/>
              </w:rPr>
              <w:t>(</w:t>
            </w:r>
            <w:r w:rsidRPr="00527A8F">
              <w:rPr>
                <w:rFonts w:ascii="Arial" w:eastAsia="Times New Roman" w:hAnsi="Arial" w:cs="Arial"/>
                <w:color w:val="000000"/>
                <w:sz w:val="20"/>
                <w:szCs w:val="20"/>
              </w:rPr>
              <w:t>12 - 23</w:t>
            </w:r>
            <w:r w:rsidR="00CC6F45">
              <w:rPr>
                <w:rFonts w:ascii="Arial" w:eastAsia="Times New Roman" w:hAnsi="Arial" w:cs="Arial"/>
                <w:color w:val="000000"/>
                <w:sz w:val="20"/>
                <w:szCs w:val="20"/>
              </w:rPr>
              <w:t>)</w:t>
            </w:r>
          </w:p>
        </w:tc>
        <w:tc>
          <w:tcPr>
            <w:tcW w:w="900" w:type="dxa"/>
          </w:tcPr>
          <w:p w14:paraId="5079A744" w14:textId="4E63D2BE" w:rsidR="00BC15F3" w:rsidRPr="00527A8F" w:rsidRDefault="00BC15F3" w:rsidP="00F0288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527A8F">
              <w:rPr>
                <w:rFonts w:ascii="Arial" w:eastAsia="Times New Roman" w:hAnsi="Arial" w:cs="Arial"/>
                <w:color w:val="000000"/>
                <w:sz w:val="20"/>
                <w:szCs w:val="20"/>
              </w:rPr>
              <w:t>0.8</w:t>
            </w:r>
            <w:r w:rsidR="0002161E" w:rsidRPr="00527A8F">
              <w:rPr>
                <w:rFonts w:ascii="Arial" w:eastAsia="Times New Roman" w:hAnsi="Arial" w:cs="Arial"/>
                <w:color w:val="000000"/>
                <w:sz w:val="20"/>
                <w:szCs w:val="20"/>
              </w:rPr>
              <w:t>6</w:t>
            </w:r>
          </w:p>
        </w:tc>
      </w:tr>
      <w:tr w:rsidR="00BC15F3" w:rsidRPr="00527A8F" w14:paraId="418714DD" w14:textId="6612CDAB" w:rsidTr="0080687F">
        <w:trPr>
          <w:trHeight w:val="300"/>
        </w:trPr>
        <w:tc>
          <w:tcPr>
            <w:cnfStyle w:val="001000000000" w:firstRow="0" w:lastRow="0" w:firstColumn="1" w:lastColumn="0" w:oddVBand="0" w:evenVBand="0" w:oddHBand="0" w:evenHBand="0" w:firstRowFirstColumn="0" w:firstRowLastColumn="0" w:lastRowFirstColumn="0" w:lastRowLastColumn="0"/>
            <w:tcW w:w="5742" w:type="dxa"/>
            <w:noWrap/>
            <w:hideMark/>
          </w:tcPr>
          <w:p w14:paraId="61FF09DD" w14:textId="69C14776" w:rsidR="00BC15F3" w:rsidRPr="00527A8F" w:rsidRDefault="00BC15F3" w:rsidP="008F7B52">
            <w:pPr>
              <w:rPr>
                <w:rFonts w:ascii="Arial" w:eastAsia="Times New Roman" w:hAnsi="Arial" w:cs="Arial"/>
                <w:color w:val="000000"/>
                <w:sz w:val="20"/>
                <w:szCs w:val="20"/>
              </w:rPr>
            </w:pPr>
            <w:r w:rsidRPr="00527A8F">
              <w:rPr>
                <w:rFonts w:ascii="Arial" w:eastAsia="Times New Roman" w:hAnsi="Arial" w:cs="Arial"/>
                <w:color w:val="000000"/>
                <w:sz w:val="20"/>
                <w:szCs w:val="20"/>
              </w:rPr>
              <w:t xml:space="preserve">IV tPA administered </w:t>
            </w:r>
            <w:r w:rsidR="00400B25">
              <w:rPr>
                <w:rFonts w:ascii="Arial" w:eastAsia="Times New Roman" w:hAnsi="Arial" w:cs="Arial"/>
                <w:color w:val="000000"/>
                <w:sz w:val="20"/>
                <w:szCs w:val="20"/>
              </w:rPr>
              <w:t>No (</w:t>
            </w:r>
            <w:r w:rsidRPr="00527A8F">
              <w:rPr>
                <w:rFonts w:ascii="Arial" w:eastAsia="Times New Roman" w:hAnsi="Arial" w:cs="Arial"/>
                <w:color w:val="000000"/>
                <w:sz w:val="20"/>
                <w:szCs w:val="20"/>
              </w:rPr>
              <w:t>%)</w:t>
            </w:r>
          </w:p>
        </w:tc>
        <w:tc>
          <w:tcPr>
            <w:tcW w:w="2250" w:type="dxa"/>
            <w:noWrap/>
            <w:hideMark/>
          </w:tcPr>
          <w:p w14:paraId="102A4572" w14:textId="76927A1B" w:rsidR="00BC15F3" w:rsidRPr="00527A8F" w:rsidRDefault="00BC15F3" w:rsidP="008F7B5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527A8F">
              <w:rPr>
                <w:rFonts w:ascii="Arial" w:eastAsia="Times New Roman" w:hAnsi="Arial" w:cs="Arial"/>
                <w:color w:val="000000"/>
                <w:sz w:val="20"/>
                <w:szCs w:val="20"/>
              </w:rPr>
              <w:t>45</w:t>
            </w:r>
            <w:r w:rsidR="00765D02" w:rsidRPr="00527A8F">
              <w:rPr>
                <w:rFonts w:ascii="Arial" w:eastAsia="Times New Roman" w:hAnsi="Arial" w:cs="Arial"/>
                <w:color w:val="000000"/>
                <w:sz w:val="20"/>
                <w:szCs w:val="20"/>
              </w:rPr>
              <w:t>/7</w:t>
            </w:r>
            <w:r w:rsidR="00765D02">
              <w:rPr>
                <w:rFonts w:ascii="Arial" w:eastAsia="Times New Roman" w:hAnsi="Arial" w:cs="Arial"/>
                <w:color w:val="000000"/>
                <w:sz w:val="20"/>
                <w:szCs w:val="20"/>
              </w:rPr>
              <w:t>0</w:t>
            </w:r>
            <w:r w:rsidRPr="00527A8F">
              <w:rPr>
                <w:rFonts w:ascii="Arial" w:eastAsia="Times New Roman" w:hAnsi="Arial" w:cs="Arial"/>
                <w:color w:val="000000"/>
                <w:sz w:val="20"/>
                <w:szCs w:val="20"/>
              </w:rPr>
              <w:t xml:space="preserve"> (64)</w:t>
            </w:r>
          </w:p>
        </w:tc>
        <w:tc>
          <w:tcPr>
            <w:tcW w:w="1980" w:type="dxa"/>
            <w:noWrap/>
            <w:hideMark/>
          </w:tcPr>
          <w:p w14:paraId="40B6D7F1" w14:textId="17322D6B" w:rsidR="00BC15F3" w:rsidRPr="00527A8F" w:rsidRDefault="00BC15F3" w:rsidP="008F7B5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527A8F">
              <w:rPr>
                <w:rFonts w:ascii="Arial" w:eastAsia="Times New Roman" w:hAnsi="Arial" w:cs="Arial"/>
                <w:color w:val="000000"/>
                <w:sz w:val="20"/>
                <w:szCs w:val="20"/>
              </w:rPr>
              <w:t>39</w:t>
            </w:r>
            <w:r w:rsidR="00765D02" w:rsidRPr="00527A8F">
              <w:rPr>
                <w:rFonts w:ascii="Arial" w:eastAsia="Times New Roman" w:hAnsi="Arial" w:cs="Arial"/>
                <w:color w:val="000000"/>
                <w:sz w:val="20"/>
                <w:szCs w:val="20"/>
              </w:rPr>
              <w:t>/7</w:t>
            </w:r>
            <w:r w:rsidR="00765D02">
              <w:rPr>
                <w:rFonts w:ascii="Arial" w:eastAsia="Times New Roman" w:hAnsi="Arial" w:cs="Arial"/>
                <w:color w:val="000000"/>
                <w:sz w:val="20"/>
                <w:szCs w:val="20"/>
              </w:rPr>
              <w:t>0</w:t>
            </w:r>
            <w:r w:rsidRPr="00527A8F">
              <w:rPr>
                <w:rFonts w:ascii="Arial" w:eastAsia="Times New Roman" w:hAnsi="Arial" w:cs="Arial"/>
                <w:color w:val="000000"/>
                <w:sz w:val="20"/>
                <w:szCs w:val="20"/>
              </w:rPr>
              <w:t xml:space="preserve"> (56)</w:t>
            </w:r>
          </w:p>
        </w:tc>
        <w:tc>
          <w:tcPr>
            <w:tcW w:w="900" w:type="dxa"/>
          </w:tcPr>
          <w:p w14:paraId="7A68FD86" w14:textId="77777777" w:rsidR="00BC15F3" w:rsidRPr="00527A8F" w:rsidRDefault="00BC15F3" w:rsidP="008F7B5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tc>
      </w:tr>
      <w:tr w:rsidR="00BC15F3" w:rsidRPr="00527A8F" w14:paraId="31421142" w14:textId="28D2E6CE" w:rsidTr="0080687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42" w:type="dxa"/>
            <w:noWrap/>
            <w:hideMark/>
          </w:tcPr>
          <w:p w14:paraId="763833BB" w14:textId="77777777" w:rsidR="00BC15F3" w:rsidRPr="00527A8F" w:rsidRDefault="00BC15F3" w:rsidP="008F7B52">
            <w:pPr>
              <w:rPr>
                <w:rFonts w:ascii="Arial" w:eastAsia="Times New Roman" w:hAnsi="Arial" w:cs="Arial"/>
                <w:color w:val="000000"/>
                <w:sz w:val="20"/>
                <w:szCs w:val="20"/>
              </w:rPr>
            </w:pPr>
            <w:r w:rsidRPr="00527A8F">
              <w:rPr>
                <w:rFonts w:ascii="Arial" w:eastAsia="Times New Roman" w:hAnsi="Arial" w:cs="Arial"/>
                <w:color w:val="000000"/>
                <w:sz w:val="20"/>
                <w:szCs w:val="20"/>
              </w:rPr>
              <w:t>Location of intracranial occlusion</w:t>
            </w:r>
          </w:p>
        </w:tc>
        <w:tc>
          <w:tcPr>
            <w:tcW w:w="2250" w:type="dxa"/>
            <w:noWrap/>
            <w:hideMark/>
          </w:tcPr>
          <w:p w14:paraId="652577C8" w14:textId="77777777" w:rsidR="00BC15F3" w:rsidRPr="00527A8F" w:rsidRDefault="00BC15F3" w:rsidP="008F7B5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tc>
        <w:tc>
          <w:tcPr>
            <w:tcW w:w="1980" w:type="dxa"/>
            <w:noWrap/>
            <w:hideMark/>
          </w:tcPr>
          <w:p w14:paraId="69710E64" w14:textId="77777777" w:rsidR="00BC15F3" w:rsidRPr="00527A8F" w:rsidRDefault="00BC15F3" w:rsidP="008F7B5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tc>
        <w:tc>
          <w:tcPr>
            <w:tcW w:w="900" w:type="dxa"/>
          </w:tcPr>
          <w:p w14:paraId="3DED40AE" w14:textId="77777777" w:rsidR="00BC15F3" w:rsidRPr="00527A8F" w:rsidRDefault="00BC15F3" w:rsidP="008F7B5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tc>
      </w:tr>
      <w:tr w:rsidR="00BC15F3" w:rsidRPr="00527A8F" w14:paraId="510BDA88" w14:textId="51D736DD" w:rsidTr="0080687F">
        <w:trPr>
          <w:trHeight w:val="300"/>
        </w:trPr>
        <w:tc>
          <w:tcPr>
            <w:cnfStyle w:val="001000000000" w:firstRow="0" w:lastRow="0" w:firstColumn="1" w:lastColumn="0" w:oddVBand="0" w:evenVBand="0" w:oddHBand="0" w:evenHBand="0" w:firstRowFirstColumn="0" w:firstRowLastColumn="0" w:lastRowFirstColumn="0" w:lastRowLastColumn="0"/>
            <w:tcW w:w="5742" w:type="dxa"/>
            <w:noWrap/>
            <w:hideMark/>
          </w:tcPr>
          <w:p w14:paraId="4E9CDF47" w14:textId="2B6D97DF" w:rsidR="00BC15F3" w:rsidRPr="00527A8F" w:rsidRDefault="00BC15F3" w:rsidP="008F7B52">
            <w:pPr>
              <w:rPr>
                <w:rFonts w:ascii="Arial" w:eastAsia="Times New Roman" w:hAnsi="Arial" w:cs="Arial"/>
                <w:color w:val="000000"/>
                <w:sz w:val="20"/>
                <w:szCs w:val="20"/>
              </w:rPr>
            </w:pPr>
            <w:r w:rsidRPr="00527A8F">
              <w:rPr>
                <w:rFonts w:ascii="Arial" w:eastAsia="Times New Roman" w:hAnsi="Arial" w:cs="Arial"/>
                <w:color w:val="000000"/>
                <w:sz w:val="20"/>
                <w:szCs w:val="20"/>
              </w:rPr>
              <w:t xml:space="preserve">Left hemisphere involved </w:t>
            </w:r>
            <w:r w:rsidR="00400B25">
              <w:rPr>
                <w:rFonts w:ascii="Arial" w:eastAsia="Times New Roman" w:hAnsi="Arial" w:cs="Arial"/>
                <w:color w:val="000000"/>
                <w:sz w:val="20"/>
                <w:szCs w:val="20"/>
              </w:rPr>
              <w:t xml:space="preserve"> No</w:t>
            </w:r>
            <w:r w:rsidRPr="00527A8F">
              <w:rPr>
                <w:rFonts w:ascii="Arial" w:eastAsia="Times New Roman" w:hAnsi="Arial" w:cs="Arial"/>
                <w:color w:val="000000"/>
                <w:sz w:val="20"/>
                <w:szCs w:val="20"/>
              </w:rPr>
              <w:t>(%)</w:t>
            </w:r>
          </w:p>
        </w:tc>
        <w:tc>
          <w:tcPr>
            <w:tcW w:w="2250" w:type="dxa"/>
            <w:noWrap/>
            <w:hideMark/>
          </w:tcPr>
          <w:p w14:paraId="732E7983" w14:textId="6C634B34" w:rsidR="00BC15F3" w:rsidRPr="00527A8F" w:rsidRDefault="00BC15F3" w:rsidP="008F7B5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527A8F">
              <w:rPr>
                <w:rFonts w:ascii="Arial" w:eastAsia="Times New Roman" w:hAnsi="Arial" w:cs="Arial"/>
                <w:color w:val="000000"/>
                <w:sz w:val="20"/>
                <w:szCs w:val="20"/>
              </w:rPr>
              <w:t>40</w:t>
            </w:r>
            <w:r w:rsidR="00765D02" w:rsidRPr="00527A8F">
              <w:rPr>
                <w:rFonts w:ascii="Arial" w:eastAsia="Times New Roman" w:hAnsi="Arial" w:cs="Arial"/>
                <w:color w:val="000000"/>
                <w:sz w:val="20"/>
                <w:szCs w:val="20"/>
              </w:rPr>
              <w:t>/7</w:t>
            </w:r>
            <w:r w:rsidR="00765D02">
              <w:rPr>
                <w:rFonts w:ascii="Arial" w:eastAsia="Times New Roman" w:hAnsi="Arial" w:cs="Arial"/>
                <w:color w:val="000000"/>
                <w:sz w:val="20"/>
                <w:szCs w:val="20"/>
              </w:rPr>
              <w:t>0</w:t>
            </w:r>
            <w:r w:rsidRPr="00527A8F">
              <w:rPr>
                <w:rFonts w:ascii="Arial" w:eastAsia="Times New Roman" w:hAnsi="Arial" w:cs="Arial"/>
                <w:color w:val="000000"/>
                <w:sz w:val="20"/>
                <w:szCs w:val="20"/>
              </w:rPr>
              <w:t xml:space="preserve"> (57)</w:t>
            </w:r>
          </w:p>
        </w:tc>
        <w:tc>
          <w:tcPr>
            <w:tcW w:w="1980" w:type="dxa"/>
            <w:noWrap/>
            <w:hideMark/>
          </w:tcPr>
          <w:p w14:paraId="58F884CF" w14:textId="02E7F1C1" w:rsidR="00BC15F3" w:rsidRPr="00527A8F" w:rsidRDefault="00BC15F3" w:rsidP="008F7B5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527A8F">
              <w:rPr>
                <w:rFonts w:ascii="Arial" w:eastAsia="Times New Roman" w:hAnsi="Arial" w:cs="Arial"/>
                <w:color w:val="000000"/>
                <w:sz w:val="20"/>
                <w:szCs w:val="20"/>
              </w:rPr>
              <w:t>33</w:t>
            </w:r>
            <w:r w:rsidR="00765D02" w:rsidRPr="00527A8F">
              <w:rPr>
                <w:rFonts w:ascii="Arial" w:eastAsia="Times New Roman" w:hAnsi="Arial" w:cs="Arial"/>
                <w:color w:val="000000"/>
                <w:sz w:val="20"/>
                <w:szCs w:val="20"/>
              </w:rPr>
              <w:t>/7</w:t>
            </w:r>
            <w:r w:rsidR="00765D02">
              <w:rPr>
                <w:rFonts w:ascii="Arial" w:eastAsia="Times New Roman" w:hAnsi="Arial" w:cs="Arial"/>
                <w:color w:val="000000"/>
                <w:sz w:val="20"/>
                <w:szCs w:val="20"/>
              </w:rPr>
              <w:t>0</w:t>
            </w:r>
            <w:r w:rsidRPr="00527A8F">
              <w:rPr>
                <w:rFonts w:ascii="Arial" w:eastAsia="Times New Roman" w:hAnsi="Arial" w:cs="Arial"/>
                <w:color w:val="000000"/>
                <w:sz w:val="20"/>
                <w:szCs w:val="20"/>
              </w:rPr>
              <w:t xml:space="preserve"> (47)</w:t>
            </w:r>
          </w:p>
        </w:tc>
        <w:tc>
          <w:tcPr>
            <w:tcW w:w="900" w:type="dxa"/>
          </w:tcPr>
          <w:p w14:paraId="4860AC74" w14:textId="01BC0A49" w:rsidR="00BC15F3" w:rsidRPr="00527A8F" w:rsidRDefault="00515252" w:rsidP="00F0288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527A8F">
              <w:rPr>
                <w:rFonts w:ascii="Arial" w:eastAsia="Times New Roman" w:hAnsi="Arial" w:cs="Arial"/>
                <w:color w:val="000000"/>
                <w:sz w:val="20"/>
                <w:szCs w:val="20"/>
              </w:rPr>
              <w:t>0.2</w:t>
            </w:r>
            <w:r w:rsidR="0002161E" w:rsidRPr="00527A8F">
              <w:rPr>
                <w:rFonts w:ascii="Arial" w:eastAsia="Times New Roman" w:hAnsi="Arial" w:cs="Arial"/>
                <w:color w:val="000000"/>
                <w:sz w:val="20"/>
                <w:szCs w:val="20"/>
              </w:rPr>
              <w:t>4</w:t>
            </w:r>
          </w:p>
        </w:tc>
      </w:tr>
      <w:tr w:rsidR="00D55170" w:rsidRPr="00527A8F" w14:paraId="79F8C0C2" w14:textId="3FC4B4C2" w:rsidTr="0080687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42" w:type="dxa"/>
            <w:noWrap/>
            <w:hideMark/>
          </w:tcPr>
          <w:p w14:paraId="4ECB6B5F" w14:textId="1E6CFBB2" w:rsidR="00D55170" w:rsidRPr="00527A8F" w:rsidRDefault="00D55170" w:rsidP="008F7B52">
            <w:pPr>
              <w:rPr>
                <w:rFonts w:ascii="Arial" w:eastAsia="Times New Roman" w:hAnsi="Arial" w:cs="Arial"/>
                <w:color w:val="000000"/>
                <w:sz w:val="20"/>
                <w:szCs w:val="20"/>
              </w:rPr>
            </w:pPr>
            <w:r w:rsidRPr="00527A8F">
              <w:rPr>
                <w:rFonts w:ascii="Arial" w:eastAsia="Times New Roman" w:hAnsi="Arial" w:cs="Arial"/>
                <w:color w:val="000000"/>
                <w:sz w:val="20"/>
                <w:szCs w:val="20"/>
              </w:rPr>
              <w:t xml:space="preserve">   ICA</w:t>
            </w:r>
            <w:r>
              <w:rPr>
                <w:rFonts w:ascii="Arial" w:eastAsia="Times New Roman" w:hAnsi="Arial" w:cs="Arial"/>
                <w:color w:val="000000"/>
                <w:sz w:val="20"/>
                <w:szCs w:val="20"/>
              </w:rPr>
              <w:t xml:space="preserve"> (No (%))</w:t>
            </w:r>
          </w:p>
        </w:tc>
        <w:tc>
          <w:tcPr>
            <w:tcW w:w="2250" w:type="dxa"/>
            <w:noWrap/>
            <w:hideMark/>
          </w:tcPr>
          <w:p w14:paraId="6CE2FECA" w14:textId="3848EB39" w:rsidR="00D55170" w:rsidRPr="00527A8F" w:rsidRDefault="00D55170" w:rsidP="008F7B5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14</w:t>
            </w:r>
            <w:r w:rsidR="00765D02" w:rsidRPr="00527A8F">
              <w:rPr>
                <w:rFonts w:ascii="Arial" w:eastAsia="Times New Roman" w:hAnsi="Arial" w:cs="Arial"/>
                <w:color w:val="000000"/>
                <w:sz w:val="20"/>
                <w:szCs w:val="20"/>
              </w:rPr>
              <w:t>/7</w:t>
            </w:r>
            <w:r w:rsidR="00765D02">
              <w:rPr>
                <w:rFonts w:ascii="Arial" w:eastAsia="Times New Roman" w:hAnsi="Arial" w:cs="Arial"/>
                <w:color w:val="000000"/>
                <w:sz w:val="20"/>
                <w:szCs w:val="20"/>
              </w:rPr>
              <w:t>0</w:t>
            </w:r>
            <w:r>
              <w:rPr>
                <w:rFonts w:ascii="Arial" w:eastAsia="Times New Roman" w:hAnsi="Arial" w:cs="Arial"/>
                <w:color w:val="000000"/>
                <w:sz w:val="20"/>
                <w:szCs w:val="20"/>
              </w:rPr>
              <w:t xml:space="preserve"> (</w:t>
            </w:r>
            <w:r w:rsidRPr="00527A8F">
              <w:rPr>
                <w:rFonts w:ascii="Arial" w:eastAsia="Times New Roman" w:hAnsi="Arial" w:cs="Arial"/>
                <w:color w:val="000000"/>
                <w:sz w:val="20"/>
                <w:szCs w:val="20"/>
              </w:rPr>
              <w:t>20</w:t>
            </w:r>
            <w:r>
              <w:rPr>
                <w:rFonts w:ascii="Arial" w:eastAsia="Times New Roman" w:hAnsi="Arial" w:cs="Arial"/>
                <w:color w:val="000000"/>
                <w:sz w:val="20"/>
                <w:szCs w:val="20"/>
              </w:rPr>
              <w:t>)</w:t>
            </w:r>
          </w:p>
        </w:tc>
        <w:tc>
          <w:tcPr>
            <w:tcW w:w="1980" w:type="dxa"/>
            <w:noWrap/>
            <w:hideMark/>
          </w:tcPr>
          <w:p w14:paraId="5B557F12" w14:textId="12C3F703" w:rsidR="00D55170" w:rsidRPr="00527A8F" w:rsidRDefault="00D55170" w:rsidP="008F7B5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8</w:t>
            </w:r>
            <w:r w:rsidR="00765D02" w:rsidRPr="00527A8F">
              <w:rPr>
                <w:rFonts w:ascii="Arial" w:eastAsia="Times New Roman" w:hAnsi="Arial" w:cs="Arial"/>
                <w:color w:val="000000"/>
                <w:sz w:val="20"/>
                <w:szCs w:val="20"/>
              </w:rPr>
              <w:t>/7</w:t>
            </w:r>
            <w:r w:rsidR="00765D02">
              <w:rPr>
                <w:rFonts w:ascii="Arial" w:eastAsia="Times New Roman" w:hAnsi="Arial" w:cs="Arial"/>
                <w:color w:val="000000"/>
                <w:sz w:val="20"/>
                <w:szCs w:val="20"/>
              </w:rPr>
              <w:t>0</w:t>
            </w:r>
            <w:r>
              <w:rPr>
                <w:rFonts w:ascii="Arial" w:eastAsia="Times New Roman" w:hAnsi="Arial" w:cs="Arial"/>
                <w:color w:val="000000"/>
                <w:sz w:val="20"/>
                <w:szCs w:val="20"/>
              </w:rPr>
              <w:t xml:space="preserve"> (</w:t>
            </w:r>
            <w:r w:rsidRPr="00527A8F">
              <w:rPr>
                <w:rFonts w:ascii="Arial" w:eastAsia="Times New Roman" w:hAnsi="Arial" w:cs="Arial"/>
                <w:color w:val="000000"/>
                <w:sz w:val="20"/>
                <w:szCs w:val="20"/>
              </w:rPr>
              <w:t>11</w:t>
            </w:r>
            <w:r>
              <w:rPr>
                <w:rFonts w:ascii="Arial" w:eastAsia="Times New Roman" w:hAnsi="Arial" w:cs="Arial"/>
                <w:color w:val="000000"/>
                <w:sz w:val="20"/>
                <w:szCs w:val="20"/>
              </w:rPr>
              <w:t>)</w:t>
            </w:r>
          </w:p>
        </w:tc>
        <w:tc>
          <w:tcPr>
            <w:tcW w:w="900" w:type="dxa"/>
            <w:vMerge w:val="restart"/>
            <w:vAlign w:val="center"/>
          </w:tcPr>
          <w:p w14:paraId="78574F6A" w14:textId="5D01DE5D" w:rsidR="00D55170" w:rsidRPr="00527A8F" w:rsidRDefault="00D55170" w:rsidP="00D5517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527A8F">
              <w:rPr>
                <w:rFonts w:ascii="Arial" w:eastAsia="Times New Roman" w:hAnsi="Arial" w:cs="Arial"/>
                <w:color w:val="000000"/>
                <w:sz w:val="20"/>
                <w:szCs w:val="20"/>
              </w:rPr>
              <w:t>0.33</w:t>
            </w:r>
          </w:p>
        </w:tc>
      </w:tr>
      <w:tr w:rsidR="00D55170" w:rsidRPr="00527A8F" w14:paraId="55DB8547" w14:textId="488E86A6" w:rsidTr="0080687F">
        <w:trPr>
          <w:trHeight w:val="300"/>
        </w:trPr>
        <w:tc>
          <w:tcPr>
            <w:cnfStyle w:val="001000000000" w:firstRow="0" w:lastRow="0" w:firstColumn="1" w:lastColumn="0" w:oddVBand="0" w:evenVBand="0" w:oddHBand="0" w:evenHBand="0" w:firstRowFirstColumn="0" w:firstRowLastColumn="0" w:lastRowFirstColumn="0" w:lastRowLastColumn="0"/>
            <w:tcW w:w="5742" w:type="dxa"/>
            <w:noWrap/>
            <w:hideMark/>
          </w:tcPr>
          <w:p w14:paraId="5707CFE8" w14:textId="0D925E76" w:rsidR="00D55170" w:rsidRPr="00527A8F" w:rsidRDefault="00D55170" w:rsidP="008F7B52">
            <w:pPr>
              <w:rPr>
                <w:rFonts w:ascii="Arial" w:eastAsia="Times New Roman" w:hAnsi="Arial" w:cs="Arial"/>
                <w:color w:val="000000"/>
                <w:sz w:val="20"/>
                <w:szCs w:val="20"/>
              </w:rPr>
            </w:pPr>
            <w:r w:rsidRPr="00527A8F">
              <w:rPr>
                <w:rFonts w:ascii="Arial" w:eastAsia="Times New Roman" w:hAnsi="Arial" w:cs="Arial"/>
                <w:color w:val="000000"/>
                <w:sz w:val="20"/>
                <w:szCs w:val="20"/>
              </w:rPr>
              <w:t xml:space="preserve">   M1</w:t>
            </w:r>
            <w:r>
              <w:rPr>
                <w:rFonts w:ascii="Arial" w:eastAsia="Times New Roman" w:hAnsi="Arial" w:cs="Arial"/>
                <w:color w:val="000000"/>
                <w:sz w:val="20"/>
                <w:szCs w:val="20"/>
              </w:rPr>
              <w:t xml:space="preserve"> (No (%))</w:t>
            </w:r>
          </w:p>
        </w:tc>
        <w:tc>
          <w:tcPr>
            <w:tcW w:w="2250" w:type="dxa"/>
            <w:noWrap/>
            <w:hideMark/>
          </w:tcPr>
          <w:p w14:paraId="61BFD3D1" w14:textId="6074C1BF" w:rsidR="00D55170" w:rsidRPr="00527A8F" w:rsidRDefault="00D55170" w:rsidP="008F7B5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43</w:t>
            </w:r>
            <w:r w:rsidR="00765D02" w:rsidRPr="00527A8F">
              <w:rPr>
                <w:rFonts w:ascii="Arial" w:eastAsia="Times New Roman" w:hAnsi="Arial" w:cs="Arial"/>
                <w:color w:val="000000"/>
                <w:sz w:val="20"/>
                <w:szCs w:val="20"/>
              </w:rPr>
              <w:t>/7</w:t>
            </w:r>
            <w:r w:rsidR="00765D02">
              <w:rPr>
                <w:rFonts w:ascii="Arial" w:eastAsia="Times New Roman" w:hAnsi="Arial" w:cs="Arial"/>
                <w:color w:val="000000"/>
                <w:sz w:val="20"/>
                <w:szCs w:val="20"/>
              </w:rPr>
              <w:t>0</w:t>
            </w:r>
            <w:r>
              <w:rPr>
                <w:rFonts w:ascii="Arial" w:eastAsia="Times New Roman" w:hAnsi="Arial" w:cs="Arial"/>
                <w:color w:val="000000"/>
                <w:sz w:val="20"/>
                <w:szCs w:val="20"/>
              </w:rPr>
              <w:t xml:space="preserve"> (61)</w:t>
            </w:r>
          </w:p>
        </w:tc>
        <w:tc>
          <w:tcPr>
            <w:tcW w:w="1980" w:type="dxa"/>
            <w:noWrap/>
            <w:hideMark/>
          </w:tcPr>
          <w:p w14:paraId="172DDF48" w14:textId="5E76E88B" w:rsidR="00D55170" w:rsidRPr="00527A8F" w:rsidRDefault="00D55170" w:rsidP="008F7B5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50</w:t>
            </w:r>
            <w:r w:rsidR="00765D02" w:rsidRPr="00527A8F">
              <w:rPr>
                <w:rFonts w:ascii="Arial" w:eastAsia="Times New Roman" w:hAnsi="Arial" w:cs="Arial"/>
                <w:color w:val="000000"/>
                <w:sz w:val="20"/>
                <w:szCs w:val="20"/>
              </w:rPr>
              <w:t>/7</w:t>
            </w:r>
            <w:r w:rsidR="00765D02">
              <w:rPr>
                <w:rFonts w:ascii="Arial" w:eastAsia="Times New Roman" w:hAnsi="Arial" w:cs="Arial"/>
                <w:color w:val="000000"/>
                <w:sz w:val="20"/>
                <w:szCs w:val="20"/>
              </w:rPr>
              <w:t>0</w:t>
            </w:r>
            <w:r>
              <w:rPr>
                <w:rFonts w:ascii="Arial" w:eastAsia="Times New Roman" w:hAnsi="Arial" w:cs="Arial"/>
                <w:color w:val="000000"/>
                <w:sz w:val="20"/>
                <w:szCs w:val="20"/>
              </w:rPr>
              <w:t xml:space="preserve"> (</w:t>
            </w:r>
            <w:r w:rsidRPr="00527A8F">
              <w:rPr>
                <w:rFonts w:ascii="Arial" w:eastAsia="Times New Roman" w:hAnsi="Arial" w:cs="Arial"/>
                <w:color w:val="000000"/>
                <w:sz w:val="20"/>
                <w:szCs w:val="20"/>
              </w:rPr>
              <w:t>7</w:t>
            </w:r>
            <w:r>
              <w:rPr>
                <w:rFonts w:ascii="Arial" w:eastAsia="Times New Roman" w:hAnsi="Arial" w:cs="Arial"/>
                <w:color w:val="000000"/>
                <w:sz w:val="20"/>
                <w:szCs w:val="20"/>
              </w:rPr>
              <w:t>2)</w:t>
            </w:r>
          </w:p>
        </w:tc>
        <w:tc>
          <w:tcPr>
            <w:tcW w:w="900" w:type="dxa"/>
            <w:vMerge/>
          </w:tcPr>
          <w:p w14:paraId="1ED072F0" w14:textId="77777777" w:rsidR="00D55170" w:rsidRPr="00527A8F" w:rsidRDefault="00D55170" w:rsidP="008F7B5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tc>
      </w:tr>
      <w:tr w:rsidR="00D55170" w:rsidRPr="00527A8F" w14:paraId="397DA9D6" w14:textId="3DD6127E" w:rsidTr="0080687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42" w:type="dxa"/>
            <w:noWrap/>
            <w:hideMark/>
          </w:tcPr>
          <w:p w14:paraId="6194D081" w14:textId="5029D357" w:rsidR="00D55170" w:rsidRPr="00527A8F" w:rsidRDefault="00D55170" w:rsidP="008F7B52">
            <w:pPr>
              <w:rPr>
                <w:rFonts w:ascii="Arial" w:eastAsia="Times New Roman" w:hAnsi="Arial" w:cs="Arial"/>
                <w:color w:val="000000"/>
                <w:sz w:val="20"/>
                <w:szCs w:val="20"/>
              </w:rPr>
            </w:pPr>
            <w:r w:rsidRPr="00527A8F">
              <w:rPr>
                <w:rFonts w:ascii="Arial" w:eastAsia="Times New Roman" w:hAnsi="Arial" w:cs="Arial"/>
                <w:color w:val="000000"/>
                <w:sz w:val="20"/>
                <w:szCs w:val="20"/>
              </w:rPr>
              <w:t xml:space="preserve">   M2</w:t>
            </w:r>
            <w:r>
              <w:rPr>
                <w:rFonts w:ascii="Arial" w:eastAsia="Times New Roman" w:hAnsi="Arial" w:cs="Arial"/>
                <w:color w:val="000000"/>
                <w:sz w:val="20"/>
                <w:szCs w:val="20"/>
              </w:rPr>
              <w:t xml:space="preserve"> (No (%))</w:t>
            </w:r>
          </w:p>
        </w:tc>
        <w:tc>
          <w:tcPr>
            <w:tcW w:w="2250" w:type="dxa"/>
            <w:noWrap/>
            <w:hideMark/>
          </w:tcPr>
          <w:p w14:paraId="250FCB4B" w14:textId="7A39A6A2" w:rsidR="00D55170" w:rsidRPr="00527A8F" w:rsidRDefault="00D55170" w:rsidP="008F7B5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13</w:t>
            </w:r>
            <w:r w:rsidR="00765D02" w:rsidRPr="00527A8F">
              <w:rPr>
                <w:rFonts w:ascii="Arial" w:eastAsia="Times New Roman" w:hAnsi="Arial" w:cs="Arial"/>
                <w:color w:val="000000"/>
                <w:sz w:val="20"/>
                <w:szCs w:val="20"/>
              </w:rPr>
              <w:t>/7</w:t>
            </w:r>
            <w:r w:rsidR="00765D02">
              <w:rPr>
                <w:rFonts w:ascii="Arial" w:eastAsia="Times New Roman" w:hAnsi="Arial" w:cs="Arial"/>
                <w:color w:val="000000"/>
                <w:sz w:val="20"/>
                <w:szCs w:val="20"/>
              </w:rPr>
              <w:t>0</w:t>
            </w:r>
            <w:r>
              <w:rPr>
                <w:rFonts w:ascii="Arial" w:eastAsia="Times New Roman" w:hAnsi="Arial" w:cs="Arial"/>
                <w:color w:val="000000"/>
                <w:sz w:val="20"/>
                <w:szCs w:val="20"/>
              </w:rPr>
              <w:t xml:space="preserve"> (</w:t>
            </w:r>
            <w:r w:rsidRPr="00527A8F">
              <w:rPr>
                <w:rFonts w:ascii="Arial" w:eastAsia="Times New Roman" w:hAnsi="Arial" w:cs="Arial"/>
                <w:color w:val="000000"/>
                <w:sz w:val="20"/>
                <w:szCs w:val="20"/>
              </w:rPr>
              <w:t>1</w:t>
            </w:r>
            <w:r>
              <w:rPr>
                <w:rFonts w:ascii="Arial" w:eastAsia="Times New Roman" w:hAnsi="Arial" w:cs="Arial"/>
                <w:color w:val="000000"/>
                <w:sz w:val="20"/>
                <w:szCs w:val="20"/>
              </w:rPr>
              <w:t>9)</w:t>
            </w:r>
          </w:p>
        </w:tc>
        <w:tc>
          <w:tcPr>
            <w:tcW w:w="1980" w:type="dxa"/>
            <w:noWrap/>
            <w:hideMark/>
          </w:tcPr>
          <w:p w14:paraId="69F6BB55" w14:textId="10BA846C" w:rsidR="00D55170" w:rsidRPr="00527A8F" w:rsidRDefault="00D55170" w:rsidP="008F7B5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12</w:t>
            </w:r>
            <w:r w:rsidR="00765D02" w:rsidRPr="00527A8F">
              <w:rPr>
                <w:rFonts w:ascii="Arial" w:eastAsia="Times New Roman" w:hAnsi="Arial" w:cs="Arial"/>
                <w:color w:val="000000"/>
                <w:sz w:val="20"/>
                <w:szCs w:val="20"/>
              </w:rPr>
              <w:t>/7</w:t>
            </w:r>
            <w:r w:rsidR="00765D02">
              <w:rPr>
                <w:rFonts w:ascii="Arial" w:eastAsia="Times New Roman" w:hAnsi="Arial" w:cs="Arial"/>
                <w:color w:val="000000"/>
                <w:sz w:val="20"/>
                <w:szCs w:val="20"/>
              </w:rPr>
              <w:t>0</w:t>
            </w:r>
            <w:r>
              <w:rPr>
                <w:rFonts w:ascii="Arial" w:eastAsia="Times New Roman" w:hAnsi="Arial" w:cs="Arial"/>
                <w:color w:val="000000"/>
                <w:sz w:val="20"/>
                <w:szCs w:val="20"/>
              </w:rPr>
              <w:t xml:space="preserve"> (</w:t>
            </w:r>
            <w:r w:rsidRPr="00527A8F">
              <w:rPr>
                <w:rFonts w:ascii="Arial" w:eastAsia="Times New Roman" w:hAnsi="Arial" w:cs="Arial"/>
                <w:color w:val="000000"/>
                <w:sz w:val="20"/>
                <w:szCs w:val="20"/>
              </w:rPr>
              <w:t>17</w:t>
            </w:r>
            <w:r>
              <w:rPr>
                <w:rFonts w:ascii="Arial" w:eastAsia="Times New Roman" w:hAnsi="Arial" w:cs="Arial"/>
                <w:color w:val="000000"/>
                <w:sz w:val="20"/>
                <w:szCs w:val="20"/>
              </w:rPr>
              <w:t>)</w:t>
            </w:r>
          </w:p>
        </w:tc>
        <w:tc>
          <w:tcPr>
            <w:tcW w:w="900" w:type="dxa"/>
            <w:vMerge/>
          </w:tcPr>
          <w:p w14:paraId="5890332E" w14:textId="77777777" w:rsidR="00D55170" w:rsidRPr="00527A8F" w:rsidRDefault="00D55170" w:rsidP="008F7B5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tc>
      </w:tr>
      <w:tr w:rsidR="00BC15F3" w:rsidRPr="00527A8F" w14:paraId="5E7101C5" w14:textId="2F084986" w:rsidTr="0080687F">
        <w:trPr>
          <w:trHeight w:val="300"/>
        </w:trPr>
        <w:tc>
          <w:tcPr>
            <w:cnfStyle w:val="001000000000" w:firstRow="0" w:lastRow="0" w:firstColumn="1" w:lastColumn="0" w:oddVBand="0" w:evenVBand="0" w:oddHBand="0" w:evenHBand="0" w:firstRowFirstColumn="0" w:firstRowLastColumn="0" w:lastRowFirstColumn="0" w:lastRowLastColumn="0"/>
            <w:tcW w:w="5742" w:type="dxa"/>
            <w:noWrap/>
            <w:hideMark/>
          </w:tcPr>
          <w:p w14:paraId="24E9372F" w14:textId="681D6F4D" w:rsidR="00BC15F3" w:rsidRPr="00527A8F" w:rsidRDefault="00BC15F3" w:rsidP="008F7B52">
            <w:pPr>
              <w:rPr>
                <w:rFonts w:ascii="Arial" w:eastAsia="Times New Roman" w:hAnsi="Arial" w:cs="Arial"/>
                <w:color w:val="000000"/>
                <w:sz w:val="20"/>
                <w:szCs w:val="20"/>
              </w:rPr>
            </w:pPr>
            <w:r w:rsidRPr="00527A8F">
              <w:rPr>
                <w:rFonts w:ascii="Arial" w:eastAsia="Times New Roman" w:hAnsi="Arial" w:cs="Arial"/>
                <w:color w:val="000000"/>
                <w:sz w:val="20"/>
                <w:szCs w:val="20"/>
              </w:rPr>
              <w:t xml:space="preserve">NCCT ASPECTS (median </w:t>
            </w:r>
            <w:r w:rsidR="00CC6F45">
              <w:rPr>
                <w:rFonts w:ascii="Arial" w:eastAsia="Times New Roman" w:hAnsi="Arial" w:cs="Arial"/>
                <w:color w:val="000000"/>
                <w:sz w:val="20"/>
                <w:szCs w:val="20"/>
              </w:rPr>
              <w:t>(</w:t>
            </w:r>
            <w:r w:rsidRPr="00527A8F">
              <w:rPr>
                <w:rFonts w:ascii="Arial" w:eastAsia="Times New Roman" w:hAnsi="Arial" w:cs="Arial"/>
                <w:color w:val="000000"/>
                <w:sz w:val="20"/>
                <w:szCs w:val="20"/>
              </w:rPr>
              <w:t>IQR</w:t>
            </w:r>
            <w:r w:rsidR="00CC6F45">
              <w:rPr>
                <w:rFonts w:ascii="Arial" w:eastAsia="Times New Roman" w:hAnsi="Arial" w:cs="Arial"/>
                <w:color w:val="000000"/>
                <w:sz w:val="20"/>
                <w:szCs w:val="20"/>
              </w:rPr>
              <w:t>)</w:t>
            </w:r>
            <w:r w:rsidRPr="00527A8F">
              <w:rPr>
                <w:rFonts w:ascii="Arial" w:eastAsia="Times New Roman" w:hAnsi="Arial" w:cs="Arial"/>
                <w:color w:val="000000"/>
                <w:sz w:val="20"/>
                <w:szCs w:val="20"/>
              </w:rPr>
              <w:t>)</w:t>
            </w:r>
          </w:p>
        </w:tc>
        <w:tc>
          <w:tcPr>
            <w:tcW w:w="2250" w:type="dxa"/>
            <w:noWrap/>
            <w:hideMark/>
          </w:tcPr>
          <w:p w14:paraId="21F6C1A5" w14:textId="628BB8E3" w:rsidR="00BC15F3" w:rsidRPr="00527A8F" w:rsidRDefault="00BC15F3" w:rsidP="008F7B5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527A8F">
              <w:rPr>
                <w:rFonts w:ascii="Arial" w:eastAsia="Times New Roman" w:hAnsi="Arial" w:cs="Arial"/>
                <w:color w:val="000000"/>
                <w:sz w:val="20"/>
                <w:szCs w:val="20"/>
              </w:rPr>
              <w:t xml:space="preserve">10 </w:t>
            </w:r>
            <w:r w:rsidR="00CC6F45">
              <w:rPr>
                <w:rFonts w:ascii="Arial" w:eastAsia="Times New Roman" w:hAnsi="Arial" w:cs="Arial"/>
                <w:color w:val="000000"/>
                <w:sz w:val="20"/>
                <w:szCs w:val="20"/>
              </w:rPr>
              <w:t>(</w:t>
            </w:r>
            <w:r w:rsidRPr="00527A8F">
              <w:rPr>
                <w:rFonts w:ascii="Arial" w:eastAsia="Times New Roman" w:hAnsi="Arial" w:cs="Arial"/>
                <w:color w:val="000000"/>
                <w:sz w:val="20"/>
                <w:szCs w:val="20"/>
              </w:rPr>
              <w:t>9 - 10</w:t>
            </w:r>
            <w:r w:rsidR="00CC6F45">
              <w:rPr>
                <w:rFonts w:ascii="Arial" w:eastAsia="Times New Roman" w:hAnsi="Arial" w:cs="Arial"/>
                <w:color w:val="000000"/>
                <w:sz w:val="20"/>
                <w:szCs w:val="20"/>
              </w:rPr>
              <w:t>)</w:t>
            </w:r>
          </w:p>
        </w:tc>
        <w:tc>
          <w:tcPr>
            <w:tcW w:w="1980" w:type="dxa"/>
            <w:noWrap/>
            <w:hideMark/>
          </w:tcPr>
          <w:p w14:paraId="126F99EE" w14:textId="43AF05AF" w:rsidR="00BC15F3" w:rsidRPr="00527A8F" w:rsidRDefault="00BC15F3" w:rsidP="008F7B5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527A8F">
              <w:rPr>
                <w:rFonts w:ascii="Arial" w:eastAsia="Times New Roman" w:hAnsi="Arial" w:cs="Arial"/>
                <w:color w:val="000000"/>
                <w:sz w:val="20"/>
                <w:szCs w:val="20"/>
              </w:rPr>
              <w:t xml:space="preserve">10 </w:t>
            </w:r>
            <w:r w:rsidR="00CC6F45">
              <w:rPr>
                <w:rFonts w:ascii="Arial" w:eastAsia="Times New Roman" w:hAnsi="Arial" w:cs="Arial"/>
                <w:color w:val="000000"/>
                <w:sz w:val="20"/>
                <w:szCs w:val="20"/>
              </w:rPr>
              <w:t>(</w:t>
            </w:r>
            <w:r w:rsidRPr="00527A8F">
              <w:rPr>
                <w:rFonts w:ascii="Arial" w:eastAsia="Times New Roman" w:hAnsi="Arial" w:cs="Arial"/>
                <w:color w:val="000000"/>
                <w:sz w:val="20"/>
                <w:szCs w:val="20"/>
              </w:rPr>
              <w:t>9 - 10</w:t>
            </w:r>
            <w:r w:rsidR="00CC6F45">
              <w:rPr>
                <w:rFonts w:ascii="Arial" w:eastAsia="Times New Roman" w:hAnsi="Arial" w:cs="Arial"/>
                <w:color w:val="000000"/>
                <w:sz w:val="20"/>
                <w:szCs w:val="20"/>
              </w:rPr>
              <w:t>)</w:t>
            </w:r>
          </w:p>
        </w:tc>
        <w:tc>
          <w:tcPr>
            <w:tcW w:w="900" w:type="dxa"/>
          </w:tcPr>
          <w:p w14:paraId="6BF95D0A" w14:textId="2D2D1F8B" w:rsidR="00BC15F3" w:rsidRPr="00527A8F" w:rsidRDefault="00183F97" w:rsidP="00F0288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527A8F">
              <w:rPr>
                <w:rFonts w:ascii="Arial" w:eastAsia="Times New Roman" w:hAnsi="Arial" w:cs="Arial"/>
                <w:color w:val="000000"/>
                <w:sz w:val="20"/>
                <w:szCs w:val="20"/>
              </w:rPr>
              <w:t>0.3</w:t>
            </w:r>
            <w:r w:rsidR="0002161E" w:rsidRPr="00527A8F">
              <w:rPr>
                <w:rFonts w:ascii="Arial" w:eastAsia="Times New Roman" w:hAnsi="Arial" w:cs="Arial"/>
                <w:color w:val="000000"/>
                <w:sz w:val="20"/>
                <w:szCs w:val="20"/>
              </w:rPr>
              <w:t>9</w:t>
            </w:r>
          </w:p>
        </w:tc>
      </w:tr>
      <w:tr w:rsidR="00BD1C2C" w:rsidRPr="00527A8F" w14:paraId="22AFC7B3" w14:textId="58732DC9" w:rsidTr="0080687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42" w:type="dxa"/>
            <w:shd w:val="clear" w:color="auto" w:fill="000000" w:themeFill="text1"/>
            <w:noWrap/>
            <w:hideMark/>
          </w:tcPr>
          <w:p w14:paraId="305DD941" w14:textId="2D3058A3" w:rsidR="00BC15F3" w:rsidRPr="00527A8F" w:rsidRDefault="00BC15F3" w:rsidP="008F7B52">
            <w:pPr>
              <w:rPr>
                <w:rFonts w:ascii="Arial" w:eastAsia="Times New Roman" w:hAnsi="Arial" w:cs="Arial"/>
                <w:i/>
                <w:iCs/>
                <w:color w:val="FFFFFF" w:themeColor="background1"/>
                <w:sz w:val="20"/>
                <w:szCs w:val="20"/>
              </w:rPr>
            </w:pPr>
            <w:r w:rsidRPr="00527A8F">
              <w:rPr>
                <w:rFonts w:ascii="Arial" w:eastAsia="Times New Roman" w:hAnsi="Arial" w:cs="Arial"/>
                <w:i/>
                <w:iCs/>
                <w:color w:val="FFFFFF" w:themeColor="background1"/>
                <w:sz w:val="20"/>
                <w:szCs w:val="20"/>
              </w:rPr>
              <w:t>Scene Geographic Information</w:t>
            </w:r>
            <w:r w:rsidR="00592413">
              <w:rPr>
                <w:rFonts w:ascii="Arial" w:eastAsia="Times New Roman" w:hAnsi="Arial" w:cs="Arial"/>
                <w:i/>
                <w:iCs/>
                <w:color w:val="FFFFFF" w:themeColor="background1"/>
                <w:sz w:val="20"/>
                <w:szCs w:val="20"/>
              </w:rPr>
              <w:t xml:space="preserve"> as median (Q1-Q3)</w:t>
            </w:r>
          </w:p>
        </w:tc>
        <w:tc>
          <w:tcPr>
            <w:tcW w:w="2250" w:type="dxa"/>
            <w:shd w:val="clear" w:color="auto" w:fill="000000" w:themeFill="text1"/>
            <w:noWrap/>
            <w:hideMark/>
          </w:tcPr>
          <w:p w14:paraId="1B6461AA" w14:textId="77777777" w:rsidR="00BC15F3" w:rsidRPr="00527A8F" w:rsidRDefault="00BC15F3" w:rsidP="008F7B5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FFFF" w:themeColor="background1"/>
                <w:sz w:val="20"/>
                <w:szCs w:val="20"/>
              </w:rPr>
            </w:pPr>
          </w:p>
        </w:tc>
        <w:tc>
          <w:tcPr>
            <w:tcW w:w="1980" w:type="dxa"/>
            <w:shd w:val="clear" w:color="auto" w:fill="000000" w:themeFill="text1"/>
            <w:noWrap/>
            <w:hideMark/>
          </w:tcPr>
          <w:p w14:paraId="7503826F" w14:textId="77777777" w:rsidR="00BC15F3" w:rsidRPr="00527A8F" w:rsidRDefault="00BC15F3" w:rsidP="008F7B5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FFFF" w:themeColor="background1"/>
                <w:sz w:val="20"/>
                <w:szCs w:val="20"/>
              </w:rPr>
            </w:pPr>
          </w:p>
        </w:tc>
        <w:tc>
          <w:tcPr>
            <w:tcW w:w="900" w:type="dxa"/>
            <w:shd w:val="clear" w:color="auto" w:fill="000000" w:themeFill="text1"/>
          </w:tcPr>
          <w:p w14:paraId="55B05A40" w14:textId="77777777" w:rsidR="00BC15F3" w:rsidRPr="00527A8F" w:rsidRDefault="00BC15F3" w:rsidP="008F7B5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tc>
      </w:tr>
      <w:tr w:rsidR="00631626" w:rsidRPr="00527A8F" w14:paraId="00A4198A" w14:textId="6983281B" w:rsidTr="0080687F">
        <w:trPr>
          <w:trHeight w:val="300"/>
        </w:trPr>
        <w:tc>
          <w:tcPr>
            <w:cnfStyle w:val="001000000000" w:firstRow="0" w:lastRow="0" w:firstColumn="1" w:lastColumn="0" w:oddVBand="0" w:evenVBand="0" w:oddHBand="0" w:evenHBand="0" w:firstRowFirstColumn="0" w:firstRowLastColumn="0" w:lastRowFirstColumn="0" w:lastRowLastColumn="0"/>
            <w:tcW w:w="5742" w:type="dxa"/>
            <w:noWrap/>
            <w:hideMark/>
          </w:tcPr>
          <w:p w14:paraId="4C8CDCBE" w14:textId="2FC75B15" w:rsidR="00631626" w:rsidRPr="00527A8F" w:rsidRDefault="00631626" w:rsidP="00631626">
            <w:pPr>
              <w:rPr>
                <w:rFonts w:ascii="Arial" w:eastAsia="Times New Roman" w:hAnsi="Arial" w:cs="Arial"/>
                <w:color w:val="000000"/>
                <w:sz w:val="20"/>
                <w:szCs w:val="20"/>
              </w:rPr>
            </w:pPr>
            <w:r w:rsidRPr="00527A8F">
              <w:rPr>
                <w:rFonts w:ascii="Arial" w:eastAsia="Times New Roman" w:hAnsi="Arial" w:cs="Arial"/>
                <w:color w:val="000000"/>
                <w:sz w:val="20"/>
                <w:szCs w:val="20"/>
              </w:rPr>
              <w:t xml:space="preserve">Distance from scene to closest PSC in </w:t>
            </w:r>
            <w:r w:rsidR="00592413">
              <w:rPr>
                <w:rFonts w:ascii="Arial" w:eastAsia="Times New Roman" w:hAnsi="Arial" w:cs="Arial"/>
                <w:color w:val="000000"/>
                <w:sz w:val="20"/>
                <w:szCs w:val="20"/>
              </w:rPr>
              <w:t>km</w:t>
            </w:r>
            <w:r w:rsidR="0082231D" w:rsidRPr="0082231D">
              <w:rPr>
                <w:rFonts w:ascii="Arial" w:eastAsia="Times New Roman" w:hAnsi="Arial" w:cs="Arial"/>
                <w:color w:val="000000"/>
                <w:sz w:val="20"/>
                <w:szCs w:val="20"/>
                <w:vertAlign w:val="superscript"/>
              </w:rPr>
              <w:t>a</w:t>
            </w:r>
          </w:p>
        </w:tc>
        <w:tc>
          <w:tcPr>
            <w:tcW w:w="2250" w:type="dxa"/>
            <w:noWrap/>
            <w:vAlign w:val="center"/>
            <w:hideMark/>
          </w:tcPr>
          <w:p w14:paraId="52FD4023" w14:textId="49809C0A" w:rsidR="00631626" w:rsidRPr="00592413" w:rsidRDefault="00631626" w:rsidP="0063162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592413">
              <w:rPr>
                <w:rFonts w:ascii="Arial" w:hAnsi="Arial" w:cs="Arial"/>
                <w:bCs/>
                <w:color w:val="000000"/>
                <w:sz w:val="20"/>
                <w:szCs w:val="20"/>
              </w:rPr>
              <w:t>4.2 (2.2 - 7.5)</w:t>
            </w:r>
          </w:p>
        </w:tc>
        <w:tc>
          <w:tcPr>
            <w:tcW w:w="1980" w:type="dxa"/>
            <w:noWrap/>
            <w:vAlign w:val="center"/>
            <w:hideMark/>
          </w:tcPr>
          <w:p w14:paraId="589253C2" w14:textId="202FE7EC" w:rsidR="00631626" w:rsidRPr="00592413" w:rsidRDefault="00631626" w:rsidP="0063162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592413">
              <w:rPr>
                <w:rFonts w:ascii="Arial" w:hAnsi="Arial" w:cs="Arial"/>
                <w:bCs/>
                <w:color w:val="000000"/>
                <w:sz w:val="20"/>
                <w:szCs w:val="20"/>
              </w:rPr>
              <w:t>8.2 (4.6 - 12.8)</w:t>
            </w:r>
          </w:p>
        </w:tc>
        <w:tc>
          <w:tcPr>
            <w:tcW w:w="900" w:type="dxa"/>
          </w:tcPr>
          <w:p w14:paraId="67A6925C" w14:textId="29D9FF14" w:rsidR="00631626" w:rsidRPr="00527A8F" w:rsidRDefault="00631626" w:rsidP="0063162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rPr>
            </w:pPr>
            <w:r w:rsidRPr="00527A8F">
              <w:rPr>
                <w:rFonts w:ascii="Arial" w:eastAsia="Times New Roman" w:hAnsi="Arial" w:cs="Arial"/>
                <w:b/>
                <w:color w:val="000000"/>
                <w:sz w:val="20"/>
                <w:szCs w:val="20"/>
              </w:rPr>
              <w:t>&lt;.001</w:t>
            </w:r>
          </w:p>
        </w:tc>
      </w:tr>
      <w:tr w:rsidR="00631626" w:rsidRPr="00527A8F" w14:paraId="7C8CBAA3" w14:textId="7C49CB9A" w:rsidTr="0080687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42" w:type="dxa"/>
            <w:noWrap/>
            <w:hideMark/>
          </w:tcPr>
          <w:p w14:paraId="3274715D" w14:textId="76493635" w:rsidR="00631626" w:rsidRPr="00527A8F" w:rsidRDefault="00631626" w:rsidP="00631626">
            <w:pPr>
              <w:rPr>
                <w:rFonts w:ascii="Arial" w:eastAsia="Times New Roman" w:hAnsi="Arial" w:cs="Arial"/>
                <w:color w:val="000000"/>
                <w:sz w:val="20"/>
                <w:szCs w:val="20"/>
              </w:rPr>
            </w:pPr>
            <w:r w:rsidRPr="00527A8F">
              <w:rPr>
                <w:rFonts w:ascii="Arial" w:eastAsia="Times New Roman" w:hAnsi="Arial" w:cs="Arial"/>
                <w:color w:val="000000"/>
                <w:sz w:val="20"/>
                <w:szCs w:val="20"/>
              </w:rPr>
              <w:t xml:space="preserve">Drive time from scene to closest PSC in minutes </w:t>
            </w:r>
          </w:p>
        </w:tc>
        <w:tc>
          <w:tcPr>
            <w:tcW w:w="2250" w:type="dxa"/>
            <w:noWrap/>
            <w:vAlign w:val="center"/>
            <w:hideMark/>
          </w:tcPr>
          <w:p w14:paraId="382DD966" w14:textId="1B076BFB" w:rsidR="00631626" w:rsidRPr="00592413" w:rsidRDefault="00631626" w:rsidP="0063162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592413">
              <w:rPr>
                <w:rFonts w:ascii="Arial" w:hAnsi="Arial" w:cs="Arial"/>
                <w:bCs/>
                <w:color w:val="000000"/>
                <w:sz w:val="20"/>
                <w:szCs w:val="20"/>
              </w:rPr>
              <w:t>8.3 (5.1 – 1.6)</w:t>
            </w:r>
          </w:p>
        </w:tc>
        <w:tc>
          <w:tcPr>
            <w:tcW w:w="1980" w:type="dxa"/>
            <w:noWrap/>
            <w:vAlign w:val="center"/>
            <w:hideMark/>
          </w:tcPr>
          <w:p w14:paraId="51F9F083" w14:textId="7D94E740" w:rsidR="00631626" w:rsidRPr="00592413" w:rsidRDefault="00631626" w:rsidP="0063162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592413">
              <w:rPr>
                <w:rFonts w:ascii="Arial" w:hAnsi="Arial" w:cs="Arial"/>
                <w:color w:val="000000"/>
                <w:sz w:val="20"/>
                <w:szCs w:val="20"/>
              </w:rPr>
              <w:t>12.4 (9.2 – 16.4)</w:t>
            </w:r>
          </w:p>
        </w:tc>
        <w:tc>
          <w:tcPr>
            <w:tcW w:w="900" w:type="dxa"/>
          </w:tcPr>
          <w:p w14:paraId="3614E0A3" w14:textId="51B9637B" w:rsidR="00631626" w:rsidRPr="00527A8F" w:rsidRDefault="00631626" w:rsidP="0063162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rPr>
            </w:pPr>
            <w:r w:rsidRPr="00527A8F">
              <w:rPr>
                <w:rFonts w:ascii="Arial" w:eastAsia="Times New Roman" w:hAnsi="Arial" w:cs="Arial"/>
                <w:b/>
                <w:color w:val="000000"/>
                <w:sz w:val="20"/>
                <w:szCs w:val="20"/>
              </w:rPr>
              <w:t>&lt;.001</w:t>
            </w:r>
          </w:p>
        </w:tc>
      </w:tr>
      <w:tr w:rsidR="00631626" w:rsidRPr="00527A8F" w14:paraId="0CB6B74E" w14:textId="59FA9346" w:rsidTr="0080687F">
        <w:trPr>
          <w:trHeight w:val="300"/>
        </w:trPr>
        <w:tc>
          <w:tcPr>
            <w:cnfStyle w:val="001000000000" w:firstRow="0" w:lastRow="0" w:firstColumn="1" w:lastColumn="0" w:oddVBand="0" w:evenVBand="0" w:oddHBand="0" w:evenHBand="0" w:firstRowFirstColumn="0" w:firstRowLastColumn="0" w:lastRowFirstColumn="0" w:lastRowLastColumn="0"/>
            <w:tcW w:w="5742" w:type="dxa"/>
            <w:noWrap/>
            <w:hideMark/>
          </w:tcPr>
          <w:p w14:paraId="3DE0F261" w14:textId="29560720" w:rsidR="00631626" w:rsidRPr="00527A8F" w:rsidRDefault="00631626" w:rsidP="00631626">
            <w:pPr>
              <w:rPr>
                <w:rFonts w:ascii="Arial" w:eastAsia="Times New Roman" w:hAnsi="Arial" w:cs="Arial"/>
                <w:color w:val="000000"/>
                <w:sz w:val="20"/>
                <w:szCs w:val="20"/>
              </w:rPr>
            </w:pPr>
            <w:r w:rsidRPr="00527A8F">
              <w:rPr>
                <w:rFonts w:ascii="Arial" w:eastAsia="Times New Roman" w:hAnsi="Arial" w:cs="Arial"/>
                <w:color w:val="000000"/>
                <w:sz w:val="20"/>
                <w:szCs w:val="20"/>
              </w:rPr>
              <w:t xml:space="preserve">Distance from scene to CSC in </w:t>
            </w:r>
            <w:r w:rsidR="00592413">
              <w:rPr>
                <w:rFonts w:ascii="Arial" w:eastAsia="Times New Roman" w:hAnsi="Arial" w:cs="Arial"/>
                <w:color w:val="000000"/>
                <w:sz w:val="20"/>
                <w:szCs w:val="20"/>
              </w:rPr>
              <w:t>km</w:t>
            </w:r>
            <w:r w:rsidR="0082231D" w:rsidRPr="0082231D">
              <w:rPr>
                <w:rFonts w:ascii="Arial" w:eastAsia="Times New Roman" w:hAnsi="Arial" w:cs="Arial"/>
                <w:color w:val="000000"/>
                <w:sz w:val="20"/>
                <w:szCs w:val="20"/>
                <w:vertAlign w:val="superscript"/>
              </w:rPr>
              <w:t>a</w:t>
            </w:r>
          </w:p>
        </w:tc>
        <w:tc>
          <w:tcPr>
            <w:tcW w:w="2250" w:type="dxa"/>
            <w:noWrap/>
            <w:vAlign w:val="center"/>
            <w:hideMark/>
          </w:tcPr>
          <w:p w14:paraId="79BF541E" w14:textId="2E53EC56" w:rsidR="00631626" w:rsidRPr="00592413" w:rsidRDefault="00631626" w:rsidP="0063162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592413">
              <w:rPr>
                <w:rFonts w:ascii="Arial" w:hAnsi="Arial" w:cs="Arial"/>
                <w:bCs/>
                <w:color w:val="000000"/>
                <w:sz w:val="20"/>
                <w:szCs w:val="20"/>
              </w:rPr>
              <w:t>25.3 (17.1 - 32)</w:t>
            </w:r>
          </w:p>
        </w:tc>
        <w:tc>
          <w:tcPr>
            <w:tcW w:w="1980" w:type="dxa"/>
            <w:noWrap/>
            <w:vAlign w:val="center"/>
            <w:hideMark/>
          </w:tcPr>
          <w:p w14:paraId="3C0AFDC8" w14:textId="2DE89431" w:rsidR="00631626" w:rsidRPr="00592413" w:rsidRDefault="00631626" w:rsidP="0063162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592413">
              <w:rPr>
                <w:rFonts w:ascii="Arial" w:hAnsi="Arial" w:cs="Arial"/>
                <w:color w:val="000000"/>
                <w:sz w:val="20"/>
                <w:szCs w:val="20"/>
              </w:rPr>
              <w:t>20.6 (12.2 - 25.2)</w:t>
            </w:r>
          </w:p>
        </w:tc>
        <w:tc>
          <w:tcPr>
            <w:tcW w:w="900" w:type="dxa"/>
          </w:tcPr>
          <w:p w14:paraId="7CF0B7E5" w14:textId="7C4ACAB8" w:rsidR="00631626" w:rsidRPr="00527A8F" w:rsidRDefault="00631626" w:rsidP="0063162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rPr>
            </w:pPr>
            <w:r w:rsidRPr="00527A8F">
              <w:rPr>
                <w:rFonts w:ascii="Arial" w:eastAsia="Times New Roman" w:hAnsi="Arial" w:cs="Arial"/>
                <w:b/>
                <w:color w:val="000000"/>
                <w:sz w:val="20"/>
                <w:szCs w:val="20"/>
              </w:rPr>
              <w:t>0.003</w:t>
            </w:r>
          </w:p>
        </w:tc>
      </w:tr>
      <w:tr w:rsidR="00631626" w:rsidRPr="00527A8F" w14:paraId="2B245DB8" w14:textId="39CBD9BB" w:rsidTr="0080687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42" w:type="dxa"/>
            <w:noWrap/>
            <w:hideMark/>
          </w:tcPr>
          <w:p w14:paraId="58A2D00D" w14:textId="01A486FF" w:rsidR="00631626" w:rsidRPr="00527A8F" w:rsidRDefault="00631626" w:rsidP="00631626">
            <w:pPr>
              <w:rPr>
                <w:rFonts w:ascii="Arial" w:eastAsia="Times New Roman" w:hAnsi="Arial" w:cs="Arial"/>
                <w:color w:val="000000"/>
                <w:sz w:val="20"/>
                <w:szCs w:val="20"/>
              </w:rPr>
            </w:pPr>
            <w:r w:rsidRPr="00527A8F">
              <w:rPr>
                <w:rFonts w:ascii="Arial" w:eastAsia="Times New Roman" w:hAnsi="Arial" w:cs="Arial"/>
                <w:color w:val="000000"/>
                <w:sz w:val="20"/>
                <w:szCs w:val="20"/>
              </w:rPr>
              <w:t>Drive time from scene to CSC in minutes</w:t>
            </w:r>
          </w:p>
        </w:tc>
        <w:tc>
          <w:tcPr>
            <w:tcW w:w="2250" w:type="dxa"/>
            <w:noWrap/>
            <w:vAlign w:val="center"/>
            <w:hideMark/>
          </w:tcPr>
          <w:p w14:paraId="79145CB5" w14:textId="1AFDE4A5" w:rsidR="00631626" w:rsidRPr="00592413" w:rsidRDefault="00631626" w:rsidP="0063162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592413">
              <w:rPr>
                <w:rFonts w:ascii="Arial" w:hAnsi="Arial" w:cs="Arial"/>
                <w:bCs/>
                <w:color w:val="000000"/>
                <w:sz w:val="20"/>
                <w:szCs w:val="20"/>
              </w:rPr>
              <w:t>22.0 (17.3 – 26.3)</w:t>
            </w:r>
          </w:p>
        </w:tc>
        <w:tc>
          <w:tcPr>
            <w:tcW w:w="1980" w:type="dxa"/>
            <w:noWrap/>
            <w:vAlign w:val="center"/>
            <w:hideMark/>
          </w:tcPr>
          <w:p w14:paraId="1D3591BA" w14:textId="45E58827" w:rsidR="00631626" w:rsidRPr="00592413" w:rsidRDefault="00631626" w:rsidP="0063162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592413">
              <w:rPr>
                <w:rFonts w:ascii="Arial" w:hAnsi="Arial" w:cs="Arial"/>
                <w:color w:val="000000"/>
                <w:sz w:val="20"/>
                <w:szCs w:val="20"/>
              </w:rPr>
              <w:t>20.5 (14.5 – 25.3)</w:t>
            </w:r>
          </w:p>
        </w:tc>
        <w:tc>
          <w:tcPr>
            <w:tcW w:w="900" w:type="dxa"/>
          </w:tcPr>
          <w:p w14:paraId="5C6CB96B" w14:textId="18E3B061" w:rsidR="00631626" w:rsidRPr="00527A8F" w:rsidRDefault="00631626" w:rsidP="0063162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527A8F">
              <w:rPr>
                <w:rFonts w:ascii="Arial" w:eastAsia="Times New Roman" w:hAnsi="Arial" w:cs="Arial"/>
                <w:color w:val="000000"/>
                <w:sz w:val="20"/>
                <w:szCs w:val="20"/>
              </w:rPr>
              <w:t>0.18</w:t>
            </w:r>
          </w:p>
        </w:tc>
      </w:tr>
      <w:tr w:rsidR="00BD1C2C" w:rsidRPr="00527A8F" w14:paraId="56FE929E" w14:textId="52121995" w:rsidTr="0080687F">
        <w:trPr>
          <w:trHeight w:val="300"/>
        </w:trPr>
        <w:tc>
          <w:tcPr>
            <w:cnfStyle w:val="001000000000" w:firstRow="0" w:lastRow="0" w:firstColumn="1" w:lastColumn="0" w:oddVBand="0" w:evenVBand="0" w:oddHBand="0" w:evenHBand="0" w:firstRowFirstColumn="0" w:firstRowLastColumn="0" w:lastRowFirstColumn="0" w:lastRowLastColumn="0"/>
            <w:tcW w:w="5742" w:type="dxa"/>
            <w:shd w:val="clear" w:color="auto" w:fill="000000" w:themeFill="text1"/>
            <w:noWrap/>
            <w:hideMark/>
          </w:tcPr>
          <w:p w14:paraId="2D2C2AD2" w14:textId="46C6484F" w:rsidR="00BC15F3" w:rsidRPr="00527A8F" w:rsidRDefault="00BC15F3" w:rsidP="008F7B52">
            <w:pPr>
              <w:rPr>
                <w:rFonts w:ascii="Arial" w:eastAsia="Times New Roman" w:hAnsi="Arial" w:cs="Arial"/>
                <w:i/>
                <w:iCs/>
                <w:color w:val="FFFFFF" w:themeColor="background1"/>
                <w:sz w:val="20"/>
                <w:szCs w:val="20"/>
              </w:rPr>
            </w:pPr>
            <w:r w:rsidRPr="00527A8F">
              <w:rPr>
                <w:rFonts w:ascii="Arial" w:eastAsia="Times New Roman" w:hAnsi="Arial" w:cs="Arial"/>
                <w:i/>
                <w:iCs/>
                <w:color w:val="FFFFFF" w:themeColor="background1"/>
                <w:sz w:val="20"/>
                <w:szCs w:val="20"/>
              </w:rPr>
              <w:t>EMS Scene workflow times</w:t>
            </w:r>
            <w:r w:rsidR="00592413">
              <w:rPr>
                <w:rFonts w:ascii="Arial" w:eastAsia="Times New Roman" w:hAnsi="Arial" w:cs="Arial"/>
                <w:i/>
                <w:iCs/>
                <w:color w:val="FFFFFF" w:themeColor="background1"/>
                <w:sz w:val="20"/>
                <w:szCs w:val="20"/>
              </w:rPr>
              <w:t xml:space="preserve"> in minutes.   Median (Q1-Q3)</w:t>
            </w:r>
          </w:p>
        </w:tc>
        <w:tc>
          <w:tcPr>
            <w:tcW w:w="2250" w:type="dxa"/>
            <w:shd w:val="clear" w:color="auto" w:fill="000000" w:themeFill="text1"/>
            <w:noWrap/>
            <w:hideMark/>
          </w:tcPr>
          <w:p w14:paraId="12737F00" w14:textId="77777777" w:rsidR="00BC15F3" w:rsidRPr="00592413" w:rsidRDefault="00BC15F3" w:rsidP="008F7B5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20"/>
                <w:szCs w:val="20"/>
              </w:rPr>
            </w:pPr>
          </w:p>
        </w:tc>
        <w:tc>
          <w:tcPr>
            <w:tcW w:w="1980" w:type="dxa"/>
            <w:shd w:val="clear" w:color="auto" w:fill="000000" w:themeFill="text1"/>
            <w:noWrap/>
            <w:hideMark/>
          </w:tcPr>
          <w:p w14:paraId="73DBEC21" w14:textId="77777777" w:rsidR="00BC15F3" w:rsidRPr="00592413" w:rsidRDefault="00BC15F3" w:rsidP="008F7B5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20"/>
                <w:szCs w:val="20"/>
              </w:rPr>
            </w:pPr>
          </w:p>
        </w:tc>
        <w:tc>
          <w:tcPr>
            <w:tcW w:w="900" w:type="dxa"/>
            <w:shd w:val="clear" w:color="auto" w:fill="000000" w:themeFill="text1"/>
          </w:tcPr>
          <w:p w14:paraId="1B6C4F8F" w14:textId="77777777" w:rsidR="00BC15F3" w:rsidRPr="00527A8F" w:rsidRDefault="00BC15F3" w:rsidP="008F7B5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tc>
      </w:tr>
      <w:tr w:rsidR="00BC15F3" w:rsidRPr="00527A8F" w14:paraId="1112B3DC" w14:textId="2534E00A" w:rsidTr="0080687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42" w:type="dxa"/>
            <w:noWrap/>
            <w:hideMark/>
          </w:tcPr>
          <w:p w14:paraId="7F4B8F23" w14:textId="3FD0E474" w:rsidR="00BC15F3" w:rsidRPr="00527A8F" w:rsidRDefault="00BC15F3" w:rsidP="008F7B52">
            <w:pPr>
              <w:rPr>
                <w:rFonts w:ascii="Arial" w:eastAsia="Times New Roman" w:hAnsi="Arial" w:cs="Arial"/>
                <w:color w:val="000000"/>
                <w:sz w:val="20"/>
                <w:szCs w:val="20"/>
              </w:rPr>
            </w:pPr>
            <w:r w:rsidRPr="00527A8F">
              <w:rPr>
                <w:rFonts w:ascii="Arial" w:eastAsia="Times New Roman" w:hAnsi="Arial" w:cs="Arial"/>
                <w:color w:val="000000"/>
                <w:sz w:val="20"/>
                <w:szCs w:val="20"/>
              </w:rPr>
              <w:t xml:space="preserve">Stroke onset to EMS arrival on scene </w:t>
            </w:r>
          </w:p>
        </w:tc>
        <w:tc>
          <w:tcPr>
            <w:tcW w:w="2250" w:type="dxa"/>
            <w:noWrap/>
            <w:hideMark/>
          </w:tcPr>
          <w:p w14:paraId="10BF2675" w14:textId="7C755489" w:rsidR="00BC15F3" w:rsidRPr="00527A8F" w:rsidRDefault="00BC15F3" w:rsidP="008F7B5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527A8F">
              <w:rPr>
                <w:rFonts w:ascii="Arial" w:eastAsia="Times New Roman" w:hAnsi="Arial" w:cs="Arial"/>
                <w:color w:val="000000"/>
                <w:sz w:val="20"/>
                <w:szCs w:val="20"/>
              </w:rPr>
              <w:t>41</w:t>
            </w:r>
            <w:r w:rsidR="00FF48EF" w:rsidRPr="00527A8F">
              <w:rPr>
                <w:rFonts w:ascii="Arial" w:eastAsia="Times New Roman" w:hAnsi="Arial" w:cs="Arial"/>
                <w:color w:val="000000"/>
                <w:sz w:val="20"/>
                <w:szCs w:val="20"/>
              </w:rPr>
              <w:t>.3</w:t>
            </w:r>
            <w:r w:rsidRPr="00527A8F">
              <w:rPr>
                <w:rFonts w:ascii="Arial" w:eastAsia="Times New Roman" w:hAnsi="Arial" w:cs="Arial"/>
                <w:color w:val="000000"/>
                <w:sz w:val="20"/>
                <w:szCs w:val="20"/>
              </w:rPr>
              <w:t xml:space="preserve"> </w:t>
            </w:r>
            <w:r w:rsidR="00CC6F45">
              <w:rPr>
                <w:rFonts w:ascii="Arial" w:eastAsia="Times New Roman" w:hAnsi="Arial" w:cs="Arial"/>
                <w:color w:val="000000"/>
                <w:sz w:val="20"/>
                <w:szCs w:val="20"/>
              </w:rPr>
              <w:t>(</w:t>
            </w:r>
            <w:r w:rsidRPr="00527A8F">
              <w:rPr>
                <w:rFonts w:ascii="Arial" w:eastAsia="Times New Roman" w:hAnsi="Arial" w:cs="Arial"/>
                <w:color w:val="000000"/>
                <w:sz w:val="20"/>
                <w:szCs w:val="20"/>
              </w:rPr>
              <w:t>15</w:t>
            </w:r>
            <w:r w:rsidR="00FF48EF" w:rsidRPr="00527A8F">
              <w:rPr>
                <w:rFonts w:ascii="Arial" w:eastAsia="Times New Roman" w:hAnsi="Arial" w:cs="Arial"/>
                <w:color w:val="000000"/>
                <w:sz w:val="20"/>
                <w:szCs w:val="20"/>
              </w:rPr>
              <w:t>.2</w:t>
            </w:r>
            <w:r w:rsidRPr="00527A8F">
              <w:rPr>
                <w:rFonts w:ascii="Arial" w:eastAsia="Times New Roman" w:hAnsi="Arial" w:cs="Arial"/>
                <w:color w:val="000000"/>
                <w:sz w:val="20"/>
                <w:szCs w:val="20"/>
              </w:rPr>
              <w:t xml:space="preserve"> </w:t>
            </w:r>
            <w:r w:rsidR="00FF48EF" w:rsidRPr="00527A8F">
              <w:rPr>
                <w:rFonts w:ascii="Arial" w:eastAsia="Times New Roman" w:hAnsi="Arial" w:cs="Arial"/>
                <w:color w:val="000000"/>
                <w:sz w:val="20"/>
                <w:szCs w:val="20"/>
              </w:rPr>
              <w:t>–</w:t>
            </w:r>
            <w:r w:rsidRPr="00527A8F">
              <w:rPr>
                <w:rFonts w:ascii="Arial" w:eastAsia="Times New Roman" w:hAnsi="Arial" w:cs="Arial"/>
                <w:color w:val="000000"/>
                <w:sz w:val="20"/>
                <w:szCs w:val="20"/>
              </w:rPr>
              <w:t xml:space="preserve"> 13</w:t>
            </w:r>
            <w:r w:rsidR="00FF48EF" w:rsidRPr="00527A8F">
              <w:rPr>
                <w:rFonts w:ascii="Arial" w:eastAsia="Times New Roman" w:hAnsi="Arial" w:cs="Arial"/>
                <w:color w:val="000000"/>
                <w:sz w:val="20"/>
                <w:szCs w:val="20"/>
              </w:rPr>
              <w:t>8.0</w:t>
            </w:r>
            <w:r w:rsidR="00CC6F45">
              <w:rPr>
                <w:rFonts w:ascii="Arial" w:eastAsia="Times New Roman" w:hAnsi="Arial" w:cs="Arial"/>
                <w:color w:val="000000"/>
                <w:sz w:val="20"/>
                <w:szCs w:val="20"/>
              </w:rPr>
              <w:t>)</w:t>
            </w:r>
          </w:p>
        </w:tc>
        <w:tc>
          <w:tcPr>
            <w:tcW w:w="1980" w:type="dxa"/>
            <w:noWrap/>
            <w:hideMark/>
          </w:tcPr>
          <w:p w14:paraId="103309FC" w14:textId="747BB68B" w:rsidR="00BC15F3" w:rsidRPr="00527A8F" w:rsidRDefault="00BC15F3" w:rsidP="008F7B5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527A8F">
              <w:rPr>
                <w:rFonts w:ascii="Arial" w:eastAsia="Times New Roman" w:hAnsi="Arial" w:cs="Arial"/>
                <w:color w:val="000000"/>
                <w:sz w:val="20"/>
                <w:szCs w:val="20"/>
              </w:rPr>
              <w:t>64</w:t>
            </w:r>
            <w:r w:rsidR="00FF48EF" w:rsidRPr="00527A8F">
              <w:rPr>
                <w:rFonts w:ascii="Arial" w:eastAsia="Times New Roman" w:hAnsi="Arial" w:cs="Arial"/>
                <w:color w:val="000000"/>
                <w:sz w:val="20"/>
                <w:szCs w:val="20"/>
              </w:rPr>
              <w:t>.0</w:t>
            </w:r>
            <w:r w:rsidRPr="00527A8F">
              <w:rPr>
                <w:rFonts w:ascii="Arial" w:eastAsia="Times New Roman" w:hAnsi="Arial" w:cs="Arial"/>
                <w:color w:val="000000"/>
                <w:sz w:val="20"/>
                <w:szCs w:val="20"/>
              </w:rPr>
              <w:t xml:space="preserve"> </w:t>
            </w:r>
            <w:r w:rsidR="00CC6F45">
              <w:rPr>
                <w:rFonts w:ascii="Arial" w:eastAsia="Times New Roman" w:hAnsi="Arial" w:cs="Arial"/>
                <w:color w:val="000000"/>
                <w:sz w:val="20"/>
                <w:szCs w:val="20"/>
              </w:rPr>
              <w:t>(</w:t>
            </w:r>
            <w:r w:rsidRPr="00527A8F">
              <w:rPr>
                <w:rFonts w:ascii="Arial" w:eastAsia="Times New Roman" w:hAnsi="Arial" w:cs="Arial"/>
                <w:color w:val="000000"/>
                <w:sz w:val="20"/>
                <w:szCs w:val="20"/>
              </w:rPr>
              <w:t>18</w:t>
            </w:r>
            <w:r w:rsidR="00FF48EF" w:rsidRPr="00527A8F">
              <w:rPr>
                <w:rFonts w:ascii="Arial" w:eastAsia="Times New Roman" w:hAnsi="Arial" w:cs="Arial"/>
                <w:color w:val="000000"/>
                <w:sz w:val="20"/>
                <w:szCs w:val="20"/>
              </w:rPr>
              <w:t>.0</w:t>
            </w:r>
            <w:r w:rsidRPr="00527A8F">
              <w:rPr>
                <w:rFonts w:ascii="Arial" w:eastAsia="Times New Roman" w:hAnsi="Arial" w:cs="Arial"/>
                <w:color w:val="000000"/>
                <w:sz w:val="20"/>
                <w:szCs w:val="20"/>
              </w:rPr>
              <w:t xml:space="preserve"> - 2</w:t>
            </w:r>
            <w:r w:rsidR="00FF48EF" w:rsidRPr="00527A8F">
              <w:rPr>
                <w:rFonts w:ascii="Arial" w:eastAsia="Times New Roman" w:hAnsi="Arial" w:cs="Arial"/>
                <w:color w:val="000000"/>
                <w:sz w:val="20"/>
                <w:szCs w:val="20"/>
              </w:rPr>
              <w:t>98</w:t>
            </w:r>
            <w:r w:rsidR="00CC6F45">
              <w:rPr>
                <w:rFonts w:ascii="Arial" w:eastAsia="Times New Roman" w:hAnsi="Arial" w:cs="Arial"/>
                <w:color w:val="000000"/>
                <w:sz w:val="20"/>
                <w:szCs w:val="20"/>
              </w:rPr>
              <w:t>)</w:t>
            </w:r>
          </w:p>
        </w:tc>
        <w:tc>
          <w:tcPr>
            <w:tcW w:w="900" w:type="dxa"/>
          </w:tcPr>
          <w:p w14:paraId="7883B739" w14:textId="4F24E9C1" w:rsidR="00BC15F3" w:rsidRPr="00527A8F" w:rsidRDefault="00BC15F3" w:rsidP="00F0288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527A8F">
              <w:rPr>
                <w:rFonts w:ascii="Arial" w:eastAsia="Times New Roman" w:hAnsi="Arial" w:cs="Arial"/>
                <w:color w:val="000000"/>
                <w:sz w:val="20"/>
                <w:szCs w:val="20"/>
              </w:rPr>
              <w:t>0.05</w:t>
            </w:r>
          </w:p>
        </w:tc>
      </w:tr>
      <w:tr w:rsidR="00BC15F3" w:rsidRPr="00527A8F" w14:paraId="5B8A8660" w14:textId="7018EC82" w:rsidTr="0080687F">
        <w:trPr>
          <w:trHeight w:val="300"/>
        </w:trPr>
        <w:tc>
          <w:tcPr>
            <w:cnfStyle w:val="001000000000" w:firstRow="0" w:lastRow="0" w:firstColumn="1" w:lastColumn="0" w:oddVBand="0" w:evenVBand="0" w:oddHBand="0" w:evenHBand="0" w:firstRowFirstColumn="0" w:firstRowLastColumn="0" w:lastRowFirstColumn="0" w:lastRowLastColumn="0"/>
            <w:tcW w:w="5742" w:type="dxa"/>
            <w:noWrap/>
            <w:hideMark/>
          </w:tcPr>
          <w:p w14:paraId="158AB1F3" w14:textId="6D6A484C" w:rsidR="00BC15F3" w:rsidRPr="00527A8F" w:rsidRDefault="00BC15F3" w:rsidP="008F7B52">
            <w:pPr>
              <w:rPr>
                <w:rFonts w:ascii="Arial" w:eastAsia="Times New Roman" w:hAnsi="Arial" w:cs="Arial"/>
                <w:color w:val="000000"/>
                <w:sz w:val="20"/>
                <w:szCs w:val="20"/>
              </w:rPr>
            </w:pPr>
            <w:r w:rsidRPr="00527A8F">
              <w:rPr>
                <w:rFonts w:ascii="Arial" w:eastAsia="Times New Roman" w:hAnsi="Arial" w:cs="Arial"/>
                <w:color w:val="000000"/>
                <w:sz w:val="20"/>
                <w:szCs w:val="20"/>
              </w:rPr>
              <w:t>EMS on scene time</w:t>
            </w:r>
          </w:p>
        </w:tc>
        <w:tc>
          <w:tcPr>
            <w:tcW w:w="2250" w:type="dxa"/>
            <w:noWrap/>
            <w:hideMark/>
          </w:tcPr>
          <w:p w14:paraId="04D98582" w14:textId="422B1A47" w:rsidR="00BC15F3" w:rsidRPr="00527A8F" w:rsidRDefault="00BC15F3" w:rsidP="008F7B5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527A8F">
              <w:rPr>
                <w:rFonts w:ascii="Arial" w:eastAsia="Times New Roman" w:hAnsi="Arial" w:cs="Arial"/>
                <w:color w:val="000000"/>
                <w:sz w:val="20"/>
                <w:szCs w:val="20"/>
              </w:rPr>
              <w:t>15</w:t>
            </w:r>
            <w:r w:rsidR="00FF48EF" w:rsidRPr="00527A8F">
              <w:rPr>
                <w:rFonts w:ascii="Arial" w:eastAsia="Times New Roman" w:hAnsi="Arial" w:cs="Arial"/>
                <w:color w:val="000000"/>
                <w:sz w:val="20"/>
                <w:szCs w:val="20"/>
              </w:rPr>
              <w:t>.0</w:t>
            </w:r>
            <w:r w:rsidRPr="00527A8F">
              <w:rPr>
                <w:rFonts w:ascii="Arial" w:eastAsia="Times New Roman" w:hAnsi="Arial" w:cs="Arial"/>
                <w:color w:val="000000"/>
                <w:sz w:val="20"/>
                <w:szCs w:val="20"/>
              </w:rPr>
              <w:t xml:space="preserve"> </w:t>
            </w:r>
            <w:r w:rsidR="00CC6F45">
              <w:rPr>
                <w:rFonts w:ascii="Arial" w:eastAsia="Times New Roman" w:hAnsi="Arial" w:cs="Arial"/>
                <w:color w:val="000000"/>
                <w:sz w:val="20"/>
                <w:szCs w:val="20"/>
              </w:rPr>
              <w:t>(</w:t>
            </w:r>
            <w:r w:rsidRPr="00527A8F">
              <w:rPr>
                <w:rFonts w:ascii="Arial" w:eastAsia="Times New Roman" w:hAnsi="Arial" w:cs="Arial"/>
                <w:color w:val="000000"/>
                <w:sz w:val="20"/>
                <w:szCs w:val="20"/>
              </w:rPr>
              <w:t>1</w:t>
            </w:r>
            <w:r w:rsidR="00FF48EF" w:rsidRPr="00527A8F">
              <w:rPr>
                <w:rFonts w:ascii="Arial" w:eastAsia="Times New Roman" w:hAnsi="Arial" w:cs="Arial"/>
                <w:color w:val="000000"/>
                <w:sz w:val="20"/>
                <w:szCs w:val="20"/>
              </w:rPr>
              <w:t>1.5</w:t>
            </w:r>
            <w:r w:rsidRPr="00527A8F">
              <w:rPr>
                <w:rFonts w:ascii="Arial" w:eastAsia="Times New Roman" w:hAnsi="Arial" w:cs="Arial"/>
                <w:color w:val="000000"/>
                <w:sz w:val="20"/>
                <w:szCs w:val="20"/>
              </w:rPr>
              <w:t xml:space="preserve"> </w:t>
            </w:r>
            <w:r w:rsidR="00FF48EF" w:rsidRPr="00527A8F">
              <w:rPr>
                <w:rFonts w:ascii="Arial" w:eastAsia="Times New Roman" w:hAnsi="Arial" w:cs="Arial"/>
                <w:color w:val="000000"/>
                <w:sz w:val="20"/>
                <w:szCs w:val="20"/>
              </w:rPr>
              <w:t>–</w:t>
            </w:r>
            <w:r w:rsidRPr="00527A8F">
              <w:rPr>
                <w:rFonts w:ascii="Arial" w:eastAsia="Times New Roman" w:hAnsi="Arial" w:cs="Arial"/>
                <w:color w:val="000000"/>
                <w:sz w:val="20"/>
                <w:szCs w:val="20"/>
              </w:rPr>
              <w:t xml:space="preserve"> 19</w:t>
            </w:r>
            <w:r w:rsidR="00FF48EF" w:rsidRPr="00527A8F">
              <w:rPr>
                <w:rFonts w:ascii="Arial" w:eastAsia="Times New Roman" w:hAnsi="Arial" w:cs="Arial"/>
                <w:color w:val="000000"/>
                <w:sz w:val="20"/>
                <w:szCs w:val="20"/>
              </w:rPr>
              <w:t>.0</w:t>
            </w:r>
            <w:r w:rsidR="00CC6F45">
              <w:rPr>
                <w:rFonts w:ascii="Arial" w:eastAsia="Times New Roman" w:hAnsi="Arial" w:cs="Arial"/>
                <w:color w:val="000000"/>
                <w:sz w:val="20"/>
                <w:szCs w:val="20"/>
              </w:rPr>
              <w:t>)</w:t>
            </w:r>
          </w:p>
        </w:tc>
        <w:tc>
          <w:tcPr>
            <w:tcW w:w="1980" w:type="dxa"/>
            <w:noWrap/>
            <w:hideMark/>
          </w:tcPr>
          <w:p w14:paraId="27E3719E" w14:textId="1C503F80" w:rsidR="00BC15F3" w:rsidRPr="00527A8F" w:rsidRDefault="00BC15F3" w:rsidP="008F7B5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527A8F">
              <w:rPr>
                <w:rFonts w:ascii="Arial" w:eastAsia="Times New Roman" w:hAnsi="Arial" w:cs="Arial"/>
                <w:color w:val="000000"/>
                <w:sz w:val="20"/>
                <w:szCs w:val="20"/>
              </w:rPr>
              <w:t>14</w:t>
            </w:r>
            <w:r w:rsidR="00FF48EF" w:rsidRPr="00527A8F">
              <w:rPr>
                <w:rFonts w:ascii="Arial" w:eastAsia="Times New Roman" w:hAnsi="Arial" w:cs="Arial"/>
                <w:color w:val="000000"/>
                <w:sz w:val="20"/>
                <w:szCs w:val="20"/>
              </w:rPr>
              <w:t>.0</w:t>
            </w:r>
            <w:r w:rsidRPr="00527A8F">
              <w:rPr>
                <w:rFonts w:ascii="Arial" w:eastAsia="Times New Roman" w:hAnsi="Arial" w:cs="Arial"/>
                <w:color w:val="000000"/>
                <w:sz w:val="20"/>
                <w:szCs w:val="20"/>
              </w:rPr>
              <w:t xml:space="preserve"> </w:t>
            </w:r>
            <w:r w:rsidR="00CC6F45">
              <w:rPr>
                <w:rFonts w:ascii="Arial" w:eastAsia="Times New Roman" w:hAnsi="Arial" w:cs="Arial"/>
                <w:color w:val="000000"/>
                <w:sz w:val="20"/>
                <w:szCs w:val="20"/>
              </w:rPr>
              <w:t>(</w:t>
            </w:r>
            <w:r w:rsidRPr="00527A8F">
              <w:rPr>
                <w:rFonts w:ascii="Arial" w:eastAsia="Times New Roman" w:hAnsi="Arial" w:cs="Arial"/>
                <w:color w:val="000000"/>
                <w:sz w:val="20"/>
                <w:szCs w:val="20"/>
              </w:rPr>
              <w:t>10</w:t>
            </w:r>
            <w:r w:rsidR="00FF48EF" w:rsidRPr="00527A8F">
              <w:rPr>
                <w:rFonts w:ascii="Arial" w:eastAsia="Times New Roman" w:hAnsi="Arial" w:cs="Arial"/>
                <w:color w:val="000000"/>
                <w:sz w:val="20"/>
                <w:szCs w:val="20"/>
              </w:rPr>
              <w:t>.0</w:t>
            </w:r>
            <w:r w:rsidRPr="00527A8F">
              <w:rPr>
                <w:rFonts w:ascii="Arial" w:eastAsia="Times New Roman" w:hAnsi="Arial" w:cs="Arial"/>
                <w:color w:val="000000"/>
                <w:sz w:val="20"/>
                <w:szCs w:val="20"/>
              </w:rPr>
              <w:t xml:space="preserve"> </w:t>
            </w:r>
            <w:r w:rsidR="00FF48EF" w:rsidRPr="00527A8F">
              <w:rPr>
                <w:rFonts w:ascii="Arial" w:eastAsia="Times New Roman" w:hAnsi="Arial" w:cs="Arial"/>
                <w:color w:val="000000"/>
                <w:sz w:val="20"/>
                <w:szCs w:val="20"/>
              </w:rPr>
              <w:t>–</w:t>
            </w:r>
            <w:r w:rsidRPr="00527A8F">
              <w:rPr>
                <w:rFonts w:ascii="Arial" w:eastAsia="Times New Roman" w:hAnsi="Arial" w:cs="Arial"/>
                <w:color w:val="000000"/>
                <w:sz w:val="20"/>
                <w:szCs w:val="20"/>
              </w:rPr>
              <w:t xml:space="preserve"> 16</w:t>
            </w:r>
            <w:r w:rsidR="00FF48EF" w:rsidRPr="00527A8F">
              <w:rPr>
                <w:rFonts w:ascii="Arial" w:eastAsia="Times New Roman" w:hAnsi="Arial" w:cs="Arial"/>
                <w:color w:val="000000"/>
                <w:sz w:val="20"/>
                <w:szCs w:val="20"/>
              </w:rPr>
              <w:t>.0</w:t>
            </w:r>
            <w:r w:rsidR="00CC6F45">
              <w:rPr>
                <w:rFonts w:ascii="Arial" w:eastAsia="Times New Roman" w:hAnsi="Arial" w:cs="Arial"/>
                <w:color w:val="000000"/>
                <w:sz w:val="20"/>
                <w:szCs w:val="20"/>
              </w:rPr>
              <w:t>)</w:t>
            </w:r>
          </w:p>
        </w:tc>
        <w:tc>
          <w:tcPr>
            <w:tcW w:w="900" w:type="dxa"/>
          </w:tcPr>
          <w:p w14:paraId="07361929" w14:textId="3FF44AB7" w:rsidR="00BC15F3" w:rsidRPr="00527A8F" w:rsidRDefault="00C4010B" w:rsidP="00F0288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527A8F">
              <w:rPr>
                <w:rFonts w:ascii="Arial" w:eastAsia="Times New Roman" w:hAnsi="Arial" w:cs="Arial"/>
                <w:color w:val="000000"/>
                <w:sz w:val="20"/>
                <w:szCs w:val="20"/>
              </w:rPr>
              <w:t>0.1</w:t>
            </w:r>
            <w:r w:rsidR="0002161E" w:rsidRPr="00527A8F">
              <w:rPr>
                <w:rFonts w:ascii="Arial" w:eastAsia="Times New Roman" w:hAnsi="Arial" w:cs="Arial"/>
                <w:color w:val="000000"/>
                <w:sz w:val="20"/>
                <w:szCs w:val="20"/>
              </w:rPr>
              <w:t>6</w:t>
            </w:r>
          </w:p>
        </w:tc>
      </w:tr>
      <w:tr w:rsidR="00BC15F3" w:rsidRPr="00527A8F" w14:paraId="32003C3C" w14:textId="416FFCF5" w:rsidTr="0080687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42" w:type="dxa"/>
            <w:noWrap/>
            <w:hideMark/>
          </w:tcPr>
          <w:p w14:paraId="6C51F1C1" w14:textId="3C911689" w:rsidR="00BC15F3" w:rsidRPr="00527A8F" w:rsidRDefault="00BC15F3" w:rsidP="008F7B52">
            <w:pPr>
              <w:rPr>
                <w:rFonts w:ascii="Arial" w:eastAsia="Times New Roman" w:hAnsi="Arial" w:cs="Arial"/>
                <w:color w:val="000000"/>
                <w:sz w:val="20"/>
                <w:szCs w:val="20"/>
              </w:rPr>
            </w:pPr>
            <w:r w:rsidRPr="00527A8F">
              <w:rPr>
                <w:rFonts w:ascii="Arial" w:eastAsia="Times New Roman" w:hAnsi="Arial" w:cs="Arial"/>
                <w:color w:val="000000"/>
                <w:sz w:val="20"/>
                <w:szCs w:val="20"/>
              </w:rPr>
              <w:t xml:space="preserve">Scene departure to hospital arrival </w:t>
            </w:r>
          </w:p>
        </w:tc>
        <w:tc>
          <w:tcPr>
            <w:tcW w:w="2250" w:type="dxa"/>
            <w:noWrap/>
            <w:hideMark/>
          </w:tcPr>
          <w:p w14:paraId="1EB473FF" w14:textId="02F61449" w:rsidR="00BC15F3" w:rsidRPr="00527A8F" w:rsidRDefault="00FF48EF" w:rsidP="008F7B5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527A8F">
              <w:rPr>
                <w:rFonts w:ascii="Arial" w:eastAsia="Times New Roman" w:hAnsi="Arial" w:cs="Arial"/>
                <w:color w:val="000000"/>
                <w:sz w:val="20"/>
                <w:szCs w:val="20"/>
              </w:rPr>
              <w:t>7.6</w:t>
            </w:r>
            <w:r w:rsidR="00BC15F3" w:rsidRPr="00527A8F">
              <w:rPr>
                <w:rFonts w:ascii="Arial" w:eastAsia="Times New Roman" w:hAnsi="Arial" w:cs="Arial"/>
                <w:color w:val="000000"/>
                <w:sz w:val="20"/>
                <w:szCs w:val="20"/>
              </w:rPr>
              <w:t xml:space="preserve"> </w:t>
            </w:r>
            <w:r w:rsidR="00CC6F45">
              <w:rPr>
                <w:rFonts w:ascii="Arial" w:eastAsia="Times New Roman" w:hAnsi="Arial" w:cs="Arial"/>
                <w:color w:val="000000"/>
                <w:sz w:val="20"/>
                <w:szCs w:val="20"/>
              </w:rPr>
              <w:t>(</w:t>
            </w:r>
            <w:r w:rsidRPr="00527A8F">
              <w:rPr>
                <w:rFonts w:ascii="Arial" w:eastAsia="Times New Roman" w:hAnsi="Arial" w:cs="Arial"/>
                <w:color w:val="000000"/>
                <w:sz w:val="20"/>
                <w:szCs w:val="20"/>
              </w:rPr>
              <w:t>4.7</w:t>
            </w:r>
            <w:r w:rsidR="00BC15F3" w:rsidRPr="00527A8F">
              <w:rPr>
                <w:rFonts w:ascii="Arial" w:eastAsia="Times New Roman" w:hAnsi="Arial" w:cs="Arial"/>
                <w:color w:val="000000"/>
                <w:sz w:val="20"/>
                <w:szCs w:val="20"/>
              </w:rPr>
              <w:t xml:space="preserve"> </w:t>
            </w:r>
            <w:r w:rsidRPr="00527A8F">
              <w:rPr>
                <w:rFonts w:ascii="Arial" w:eastAsia="Times New Roman" w:hAnsi="Arial" w:cs="Arial"/>
                <w:color w:val="000000"/>
                <w:sz w:val="20"/>
                <w:szCs w:val="20"/>
              </w:rPr>
              <w:t>–</w:t>
            </w:r>
            <w:r w:rsidR="00BC15F3" w:rsidRPr="00527A8F">
              <w:rPr>
                <w:rFonts w:ascii="Arial" w:eastAsia="Times New Roman" w:hAnsi="Arial" w:cs="Arial"/>
                <w:color w:val="000000"/>
                <w:sz w:val="20"/>
                <w:szCs w:val="20"/>
              </w:rPr>
              <w:t xml:space="preserve"> 11</w:t>
            </w:r>
            <w:r w:rsidRPr="00527A8F">
              <w:rPr>
                <w:rFonts w:ascii="Arial" w:eastAsia="Times New Roman" w:hAnsi="Arial" w:cs="Arial"/>
                <w:color w:val="000000"/>
                <w:sz w:val="20"/>
                <w:szCs w:val="20"/>
              </w:rPr>
              <w:t>.0</w:t>
            </w:r>
            <w:r w:rsidR="00CC6F45">
              <w:rPr>
                <w:rFonts w:ascii="Arial" w:eastAsia="Times New Roman" w:hAnsi="Arial" w:cs="Arial"/>
                <w:color w:val="000000"/>
                <w:sz w:val="20"/>
                <w:szCs w:val="20"/>
              </w:rPr>
              <w:t>)</w:t>
            </w:r>
          </w:p>
        </w:tc>
        <w:tc>
          <w:tcPr>
            <w:tcW w:w="1980" w:type="dxa"/>
            <w:noWrap/>
            <w:hideMark/>
          </w:tcPr>
          <w:p w14:paraId="0BD2D349" w14:textId="5F5FA58B" w:rsidR="00BC15F3" w:rsidRPr="00527A8F" w:rsidRDefault="00BC15F3" w:rsidP="008F7B5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527A8F">
              <w:rPr>
                <w:rFonts w:ascii="Arial" w:eastAsia="Times New Roman" w:hAnsi="Arial" w:cs="Arial"/>
                <w:color w:val="000000"/>
                <w:sz w:val="20"/>
                <w:szCs w:val="20"/>
              </w:rPr>
              <w:t>17</w:t>
            </w:r>
            <w:r w:rsidR="00FF48EF" w:rsidRPr="00527A8F">
              <w:rPr>
                <w:rFonts w:ascii="Arial" w:eastAsia="Times New Roman" w:hAnsi="Arial" w:cs="Arial"/>
                <w:color w:val="000000"/>
                <w:sz w:val="20"/>
                <w:szCs w:val="20"/>
              </w:rPr>
              <w:t>.1</w:t>
            </w:r>
            <w:r w:rsidRPr="00527A8F">
              <w:rPr>
                <w:rFonts w:ascii="Arial" w:eastAsia="Times New Roman" w:hAnsi="Arial" w:cs="Arial"/>
                <w:color w:val="000000"/>
                <w:sz w:val="20"/>
                <w:szCs w:val="20"/>
              </w:rPr>
              <w:t xml:space="preserve"> </w:t>
            </w:r>
            <w:r w:rsidR="00CC6F45">
              <w:rPr>
                <w:rFonts w:ascii="Arial" w:eastAsia="Times New Roman" w:hAnsi="Arial" w:cs="Arial"/>
                <w:color w:val="000000"/>
                <w:sz w:val="20"/>
                <w:szCs w:val="20"/>
              </w:rPr>
              <w:t>(</w:t>
            </w:r>
            <w:r w:rsidRPr="00527A8F">
              <w:rPr>
                <w:rFonts w:ascii="Arial" w:eastAsia="Times New Roman" w:hAnsi="Arial" w:cs="Arial"/>
                <w:color w:val="000000"/>
                <w:sz w:val="20"/>
                <w:szCs w:val="20"/>
              </w:rPr>
              <w:t>13</w:t>
            </w:r>
            <w:r w:rsidR="00FF48EF" w:rsidRPr="00527A8F">
              <w:rPr>
                <w:rFonts w:ascii="Arial" w:eastAsia="Times New Roman" w:hAnsi="Arial" w:cs="Arial"/>
                <w:color w:val="000000"/>
                <w:sz w:val="20"/>
                <w:szCs w:val="20"/>
              </w:rPr>
              <w:t>.0</w:t>
            </w:r>
            <w:r w:rsidRPr="00527A8F">
              <w:rPr>
                <w:rFonts w:ascii="Arial" w:eastAsia="Times New Roman" w:hAnsi="Arial" w:cs="Arial"/>
                <w:color w:val="000000"/>
                <w:sz w:val="20"/>
                <w:szCs w:val="20"/>
              </w:rPr>
              <w:t xml:space="preserve"> </w:t>
            </w:r>
            <w:r w:rsidR="00FF48EF" w:rsidRPr="00527A8F">
              <w:rPr>
                <w:rFonts w:ascii="Arial" w:eastAsia="Times New Roman" w:hAnsi="Arial" w:cs="Arial"/>
                <w:color w:val="000000"/>
                <w:sz w:val="20"/>
                <w:szCs w:val="20"/>
              </w:rPr>
              <w:t>–</w:t>
            </w:r>
            <w:r w:rsidRPr="00527A8F">
              <w:rPr>
                <w:rFonts w:ascii="Arial" w:eastAsia="Times New Roman" w:hAnsi="Arial" w:cs="Arial"/>
                <w:color w:val="000000"/>
                <w:sz w:val="20"/>
                <w:szCs w:val="20"/>
              </w:rPr>
              <w:t xml:space="preserve"> 21</w:t>
            </w:r>
            <w:r w:rsidR="00FF48EF" w:rsidRPr="00527A8F">
              <w:rPr>
                <w:rFonts w:ascii="Arial" w:eastAsia="Times New Roman" w:hAnsi="Arial" w:cs="Arial"/>
                <w:color w:val="000000"/>
                <w:sz w:val="20"/>
                <w:szCs w:val="20"/>
              </w:rPr>
              <w:t>.0</w:t>
            </w:r>
            <w:r w:rsidR="00CC6F45">
              <w:rPr>
                <w:rFonts w:ascii="Arial" w:eastAsia="Times New Roman" w:hAnsi="Arial" w:cs="Arial"/>
                <w:color w:val="000000"/>
                <w:sz w:val="20"/>
                <w:szCs w:val="20"/>
              </w:rPr>
              <w:t>)</w:t>
            </w:r>
          </w:p>
        </w:tc>
        <w:tc>
          <w:tcPr>
            <w:tcW w:w="900" w:type="dxa"/>
          </w:tcPr>
          <w:p w14:paraId="00480C4A" w14:textId="19E33655" w:rsidR="00BC15F3" w:rsidRPr="00527A8F" w:rsidRDefault="001B4B2B" w:rsidP="00F0288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rPr>
            </w:pPr>
            <w:r w:rsidRPr="00527A8F">
              <w:rPr>
                <w:rFonts w:ascii="Arial" w:eastAsia="Times New Roman" w:hAnsi="Arial" w:cs="Arial"/>
                <w:b/>
                <w:color w:val="000000"/>
                <w:sz w:val="20"/>
                <w:szCs w:val="20"/>
              </w:rPr>
              <w:t>&lt;.001</w:t>
            </w:r>
          </w:p>
        </w:tc>
      </w:tr>
      <w:tr w:rsidR="00BD1C2C" w:rsidRPr="00527A8F" w14:paraId="3E586631" w14:textId="670C18B8" w:rsidTr="0080687F">
        <w:trPr>
          <w:trHeight w:val="300"/>
        </w:trPr>
        <w:tc>
          <w:tcPr>
            <w:cnfStyle w:val="001000000000" w:firstRow="0" w:lastRow="0" w:firstColumn="1" w:lastColumn="0" w:oddVBand="0" w:evenVBand="0" w:oddHBand="0" w:evenHBand="0" w:firstRowFirstColumn="0" w:firstRowLastColumn="0" w:lastRowFirstColumn="0" w:lastRowLastColumn="0"/>
            <w:tcW w:w="5742" w:type="dxa"/>
            <w:shd w:val="clear" w:color="auto" w:fill="000000" w:themeFill="text1"/>
            <w:noWrap/>
            <w:hideMark/>
          </w:tcPr>
          <w:p w14:paraId="4E13A3C9" w14:textId="3998735B" w:rsidR="00BC15F3" w:rsidRPr="00527A8F" w:rsidRDefault="00BC15F3" w:rsidP="008F7B52">
            <w:pPr>
              <w:rPr>
                <w:rFonts w:ascii="Arial" w:eastAsia="Times New Roman" w:hAnsi="Arial" w:cs="Arial"/>
                <w:i/>
                <w:iCs/>
                <w:color w:val="FFFFFF" w:themeColor="background1"/>
                <w:sz w:val="20"/>
                <w:szCs w:val="20"/>
              </w:rPr>
            </w:pPr>
            <w:r w:rsidRPr="00527A8F">
              <w:rPr>
                <w:rFonts w:ascii="Arial" w:eastAsia="Times New Roman" w:hAnsi="Arial" w:cs="Arial"/>
                <w:i/>
                <w:iCs/>
                <w:color w:val="FFFFFF" w:themeColor="background1"/>
                <w:sz w:val="20"/>
                <w:szCs w:val="20"/>
              </w:rPr>
              <w:t>In-Hospital workflow time</w:t>
            </w:r>
            <w:r w:rsidR="00592413">
              <w:rPr>
                <w:rFonts w:ascii="Arial" w:eastAsia="Times New Roman" w:hAnsi="Arial" w:cs="Arial"/>
                <w:i/>
                <w:iCs/>
                <w:color w:val="FFFFFF" w:themeColor="background1"/>
                <w:sz w:val="20"/>
                <w:szCs w:val="20"/>
              </w:rPr>
              <w:t>s in minutes.   Median (Q1-Q3)</w:t>
            </w:r>
          </w:p>
        </w:tc>
        <w:tc>
          <w:tcPr>
            <w:tcW w:w="2250" w:type="dxa"/>
            <w:shd w:val="clear" w:color="auto" w:fill="000000" w:themeFill="text1"/>
            <w:noWrap/>
            <w:hideMark/>
          </w:tcPr>
          <w:p w14:paraId="627F35A0" w14:textId="77777777" w:rsidR="00BC15F3" w:rsidRPr="00527A8F" w:rsidRDefault="00BC15F3" w:rsidP="008F7B5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20"/>
                <w:szCs w:val="20"/>
              </w:rPr>
            </w:pPr>
          </w:p>
        </w:tc>
        <w:tc>
          <w:tcPr>
            <w:tcW w:w="1980" w:type="dxa"/>
            <w:shd w:val="clear" w:color="auto" w:fill="000000" w:themeFill="text1"/>
            <w:noWrap/>
            <w:hideMark/>
          </w:tcPr>
          <w:p w14:paraId="453932A3" w14:textId="77777777" w:rsidR="00BC15F3" w:rsidRPr="00527A8F" w:rsidRDefault="00BC15F3" w:rsidP="008F7B5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20"/>
                <w:szCs w:val="20"/>
              </w:rPr>
            </w:pPr>
          </w:p>
        </w:tc>
        <w:tc>
          <w:tcPr>
            <w:tcW w:w="900" w:type="dxa"/>
            <w:shd w:val="clear" w:color="auto" w:fill="000000" w:themeFill="text1"/>
          </w:tcPr>
          <w:p w14:paraId="561D40A2" w14:textId="77777777" w:rsidR="00BC15F3" w:rsidRPr="00527A8F" w:rsidRDefault="00BC15F3" w:rsidP="008F7B5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tc>
      </w:tr>
      <w:tr w:rsidR="00BC15F3" w:rsidRPr="00527A8F" w14:paraId="53AB409F" w14:textId="3B455D65" w:rsidTr="0080687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42" w:type="dxa"/>
            <w:noWrap/>
            <w:hideMark/>
          </w:tcPr>
          <w:p w14:paraId="60552A82" w14:textId="288E4CF7" w:rsidR="00BC15F3" w:rsidRPr="00527A8F" w:rsidRDefault="00BC15F3" w:rsidP="008F7B52">
            <w:pPr>
              <w:rPr>
                <w:rFonts w:ascii="Arial" w:eastAsia="Times New Roman" w:hAnsi="Arial" w:cs="Arial"/>
                <w:color w:val="000000"/>
                <w:sz w:val="20"/>
                <w:szCs w:val="20"/>
              </w:rPr>
            </w:pPr>
            <w:r w:rsidRPr="00527A8F">
              <w:rPr>
                <w:rFonts w:ascii="Arial" w:eastAsia="Times New Roman" w:hAnsi="Arial" w:cs="Arial"/>
                <w:color w:val="000000"/>
                <w:sz w:val="20"/>
                <w:szCs w:val="20"/>
              </w:rPr>
              <w:t>First Hospital arrival to alteplase</w:t>
            </w:r>
          </w:p>
        </w:tc>
        <w:tc>
          <w:tcPr>
            <w:tcW w:w="2250" w:type="dxa"/>
            <w:noWrap/>
            <w:hideMark/>
          </w:tcPr>
          <w:p w14:paraId="3E4CACB8" w14:textId="377F1443" w:rsidR="00BC15F3" w:rsidRPr="00527A8F" w:rsidRDefault="00BC15F3" w:rsidP="008F7B5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527A8F">
              <w:rPr>
                <w:rFonts w:ascii="Arial" w:eastAsia="Times New Roman" w:hAnsi="Arial" w:cs="Arial"/>
                <w:color w:val="000000"/>
                <w:sz w:val="20"/>
                <w:szCs w:val="20"/>
              </w:rPr>
              <w:t>51</w:t>
            </w:r>
            <w:r w:rsidR="00FF48EF" w:rsidRPr="00527A8F">
              <w:rPr>
                <w:rFonts w:ascii="Arial" w:eastAsia="Times New Roman" w:hAnsi="Arial" w:cs="Arial"/>
                <w:color w:val="000000"/>
                <w:sz w:val="20"/>
                <w:szCs w:val="20"/>
              </w:rPr>
              <w:t>.0</w:t>
            </w:r>
            <w:r w:rsidRPr="00527A8F">
              <w:rPr>
                <w:rFonts w:ascii="Arial" w:eastAsia="Times New Roman" w:hAnsi="Arial" w:cs="Arial"/>
                <w:color w:val="000000"/>
                <w:sz w:val="20"/>
                <w:szCs w:val="20"/>
              </w:rPr>
              <w:t xml:space="preserve"> </w:t>
            </w:r>
            <w:r w:rsidR="00CC6F45">
              <w:rPr>
                <w:rFonts w:ascii="Arial" w:eastAsia="Times New Roman" w:hAnsi="Arial" w:cs="Arial"/>
                <w:color w:val="000000"/>
                <w:sz w:val="20"/>
                <w:szCs w:val="20"/>
              </w:rPr>
              <w:t>(</w:t>
            </w:r>
            <w:r w:rsidRPr="00527A8F">
              <w:rPr>
                <w:rFonts w:ascii="Arial" w:eastAsia="Times New Roman" w:hAnsi="Arial" w:cs="Arial"/>
                <w:color w:val="000000"/>
                <w:sz w:val="20"/>
                <w:szCs w:val="20"/>
              </w:rPr>
              <w:t>36</w:t>
            </w:r>
            <w:r w:rsidR="00FF48EF" w:rsidRPr="00527A8F">
              <w:rPr>
                <w:rFonts w:ascii="Arial" w:eastAsia="Times New Roman" w:hAnsi="Arial" w:cs="Arial"/>
                <w:color w:val="000000"/>
                <w:sz w:val="20"/>
                <w:szCs w:val="20"/>
              </w:rPr>
              <w:t>.0</w:t>
            </w:r>
            <w:r w:rsidRPr="00527A8F">
              <w:rPr>
                <w:rFonts w:ascii="Arial" w:eastAsia="Times New Roman" w:hAnsi="Arial" w:cs="Arial"/>
                <w:color w:val="000000"/>
                <w:sz w:val="20"/>
                <w:szCs w:val="20"/>
              </w:rPr>
              <w:t xml:space="preserve"> </w:t>
            </w:r>
            <w:r w:rsidR="00FF48EF" w:rsidRPr="00527A8F">
              <w:rPr>
                <w:rFonts w:ascii="Arial" w:eastAsia="Times New Roman" w:hAnsi="Arial" w:cs="Arial"/>
                <w:color w:val="000000"/>
                <w:sz w:val="20"/>
                <w:szCs w:val="20"/>
              </w:rPr>
              <w:t>–</w:t>
            </w:r>
            <w:r w:rsidRPr="00527A8F">
              <w:rPr>
                <w:rFonts w:ascii="Arial" w:eastAsia="Times New Roman" w:hAnsi="Arial" w:cs="Arial"/>
                <w:color w:val="000000"/>
                <w:sz w:val="20"/>
                <w:szCs w:val="20"/>
              </w:rPr>
              <w:t xml:space="preserve"> 72</w:t>
            </w:r>
            <w:r w:rsidR="00FF48EF" w:rsidRPr="00527A8F">
              <w:rPr>
                <w:rFonts w:ascii="Arial" w:eastAsia="Times New Roman" w:hAnsi="Arial" w:cs="Arial"/>
                <w:color w:val="000000"/>
                <w:sz w:val="20"/>
                <w:szCs w:val="20"/>
              </w:rPr>
              <w:t>.0</w:t>
            </w:r>
            <w:r w:rsidR="00CC6F45">
              <w:rPr>
                <w:rFonts w:ascii="Arial" w:eastAsia="Times New Roman" w:hAnsi="Arial" w:cs="Arial"/>
                <w:color w:val="000000"/>
                <w:sz w:val="20"/>
                <w:szCs w:val="20"/>
              </w:rPr>
              <w:t>)</w:t>
            </w:r>
          </w:p>
        </w:tc>
        <w:tc>
          <w:tcPr>
            <w:tcW w:w="1980" w:type="dxa"/>
            <w:noWrap/>
            <w:hideMark/>
          </w:tcPr>
          <w:p w14:paraId="1E8AF37A" w14:textId="283784DA" w:rsidR="00BC15F3" w:rsidRPr="00527A8F" w:rsidRDefault="00BC15F3" w:rsidP="008F7B5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527A8F">
              <w:rPr>
                <w:rFonts w:ascii="Arial" w:eastAsia="Times New Roman" w:hAnsi="Arial" w:cs="Arial"/>
                <w:color w:val="000000"/>
                <w:sz w:val="20"/>
                <w:szCs w:val="20"/>
              </w:rPr>
              <w:t>33</w:t>
            </w:r>
            <w:r w:rsidR="00FF48EF" w:rsidRPr="00527A8F">
              <w:rPr>
                <w:rFonts w:ascii="Arial" w:eastAsia="Times New Roman" w:hAnsi="Arial" w:cs="Arial"/>
                <w:color w:val="000000"/>
                <w:sz w:val="20"/>
                <w:szCs w:val="20"/>
              </w:rPr>
              <w:t>.0</w:t>
            </w:r>
            <w:r w:rsidRPr="00527A8F">
              <w:rPr>
                <w:rFonts w:ascii="Arial" w:eastAsia="Times New Roman" w:hAnsi="Arial" w:cs="Arial"/>
                <w:color w:val="000000"/>
                <w:sz w:val="20"/>
                <w:szCs w:val="20"/>
              </w:rPr>
              <w:t xml:space="preserve"> </w:t>
            </w:r>
            <w:r w:rsidR="00CC6F45">
              <w:rPr>
                <w:rFonts w:ascii="Arial" w:eastAsia="Times New Roman" w:hAnsi="Arial" w:cs="Arial"/>
                <w:color w:val="000000"/>
                <w:sz w:val="20"/>
                <w:szCs w:val="20"/>
              </w:rPr>
              <w:t>(</w:t>
            </w:r>
            <w:r w:rsidRPr="00527A8F">
              <w:rPr>
                <w:rFonts w:ascii="Arial" w:eastAsia="Times New Roman" w:hAnsi="Arial" w:cs="Arial"/>
                <w:color w:val="000000"/>
                <w:sz w:val="20"/>
                <w:szCs w:val="20"/>
              </w:rPr>
              <w:t>27</w:t>
            </w:r>
            <w:r w:rsidR="00FF48EF" w:rsidRPr="00527A8F">
              <w:rPr>
                <w:rFonts w:ascii="Arial" w:eastAsia="Times New Roman" w:hAnsi="Arial" w:cs="Arial"/>
                <w:color w:val="000000"/>
                <w:sz w:val="20"/>
                <w:szCs w:val="20"/>
              </w:rPr>
              <w:t>.0</w:t>
            </w:r>
            <w:r w:rsidRPr="00527A8F">
              <w:rPr>
                <w:rFonts w:ascii="Arial" w:eastAsia="Times New Roman" w:hAnsi="Arial" w:cs="Arial"/>
                <w:color w:val="000000"/>
                <w:sz w:val="20"/>
                <w:szCs w:val="20"/>
              </w:rPr>
              <w:t xml:space="preserve"> </w:t>
            </w:r>
            <w:r w:rsidR="00FF48EF" w:rsidRPr="00527A8F">
              <w:rPr>
                <w:rFonts w:ascii="Arial" w:eastAsia="Times New Roman" w:hAnsi="Arial" w:cs="Arial"/>
                <w:color w:val="000000"/>
                <w:sz w:val="20"/>
                <w:szCs w:val="20"/>
              </w:rPr>
              <w:t>–</w:t>
            </w:r>
            <w:r w:rsidRPr="00527A8F">
              <w:rPr>
                <w:rFonts w:ascii="Arial" w:eastAsia="Times New Roman" w:hAnsi="Arial" w:cs="Arial"/>
                <w:color w:val="000000"/>
                <w:sz w:val="20"/>
                <w:szCs w:val="20"/>
              </w:rPr>
              <w:t xml:space="preserve"> 47</w:t>
            </w:r>
            <w:r w:rsidR="00FF48EF" w:rsidRPr="00527A8F">
              <w:rPr>
                <w:rFonts w:ascii="Arial" w:eastAsia="Times New Roman" w:hAnsi="Arial" w:cs="Arial"/>
                <w:color w:val="000000"/>
                <w:sz w:val="20"/>
                <w:szCs w:val="20"/>
              </w:rPr>
              <w:t>.0</w:t>
            </w:r>
            <w:r w:rsidR="00CC6F45">
              <w:rPr>
                <w:rFonts w:ascii="Arial" w:eastAsia="Times New Roman" w:hAnsi="Arial" w:cs="Arial"/>
                <w:color w:val="000000"/>
                <w:sz w:val="20"/>
                <w:szCs w:val="20"/>
              </w:rPr>
              <w:t>)</w:t>
            </w:r>
          </w:p>
        </w:tc>
        <w:tc>
          <w:tcPr>
            <w:tcW w:w="900" w:type="dxa"/>
          </w:tcPr>
          <w:p w14:paraId="6F1CBDA9" w14:textId="1E4A2C44" w:rsidR="00BC15F3" w:rsidRPr="00527A8F" w:rsidRDefault="0002161E" w:rsidP="00F0288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rPr>
            </w:pPr>
            <w:r w:rsidRPr="00527A8F">
              <w:rPr>
                <w:rFonts w:ascii="Arial" w:eastAsia="Times New Roman" w:hAnsi="Arial" w:cs="Arial"/>
                <w:b/>
                <w:color w:val="000000"/>
                <w:sz w:val="20"/>
                <w:szCs w:val="20"/>
              </w:rPr>
              <w:t>&lt;.001</w:t>
            </w:r>
          </w:p>
        </w:tc>
      </w:tr>
      <w:tr w:rsidR="00BC15F3" w:rsidRPr="00527A8F" w14:paraId="764D858A" w14:textId="3CA4F1A8" w:rsidTr="0080687F">
        <w:trPr>
          <w:trHeight w:val="300"/>
        </w:trPr>
        <w:tc>
          <w:tcPr>
            <w:cnfStyle w:val="001000000000" w:firstRow="0" w:lastRow="0" w:firstColumn="1" w:lastColumn="0" w:oddVBand="0" w:evenVBand="0" w:oddHBand="0" w:evenHBand="0" w:firstRowFirstColumn="0" w:firstRowLastColumn="0" w:lastRowFirstColumn="0" w:lastRowLastColumn="0"/>
            <w:tcW w:w="5742" w:type="dxa"/>
            <w:noWrap/>
            <w:hideMark/>
          </w:tcPr>
          <w:p w14:paraId="6BDB0188" w14:textId="77777777" w:rsidR="00BC15F3" w:rsidRPr="00527A8F" w:rsidRDefault="00BC15F3" w:rsidP="008F7B52">
            <w:pPr>
              <w:rPr>
                <w:rFonts w:ascii="Arial" w:eastAsia="Times New Roman" w:hAnsi="Arial" w:cs="Arial"/>
                <w:color w:val="000000"/>
                <w:sz w:val="20"/>
                <w:szCs w:val="20"/>
              </w:rPr>
            </w:pPr>
            <w:r w:rsidRPr="00527A8F">
              <w:rPr>
                <w:rFonts w:ascii="Arial" w:eastAsia="Times New Roman" w:hAnsi="Arial" w:cs="Arial"/>
                <w:color w:val="000000"/>
                <w:sz w:val="20"/>
                <w:szCs w:val="20"/>
              </w:rPr>
              <w:t>PSC arrival to departure (Door in to door out)</w:t>
            </w:r>
          </w:p>
        </w:tc>
        <w:tc>
          <w:tcPr>
            <w:tcW w:w="2250" w:type="dxa"/>
            <w:noWrap/>
            <w:hideMark/>
          </w:tcPr>
          <w:p w14:paraId="4BD69C37" w14:textId="44B14A5C" w:rsidR="00BC15F3" w:rsidRPr="00527A8F" w:rsidRDefault="00BC15F3" w:rsidP="008F7B5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527A8F">
              <w:rPr>
                <w:rFonts w:ascii="Arial" w:eastAsia="Times New Roman" w:hAnsi="Arial" w:cs="Arial"/>
                <w:color w:val="000000"/>
                <w:sz w:val="20"/>
                <w:szCs w:val="20"/>
              </w:rPr>
              <w:t>79</w:t>
            </w:r>
            <w:r w:rsidR="00A874A3" w:rsidRPr="00527A8F">
              <w:rPr>
                <w:rFonts w:ascii="Arial" w:eastAsia="Times New Roman" w:hAnsi="Arial" w:cs="Arial"/>
                <w:color w:val="000000"/>
                <w:sz w:val="20"/>
                <w:szCs w:val="20"/>
              </w:rPr>
              <w:t>.0</w:t>
            </w:r>
            <w:r w:rsidRPr="00527A8F">
              <w:rPr>
                <w:rFonts w:ascii="Arial" w:eastAsia="Times New Roman" w:hAnsi="Arial" w:cs="Arial"/>
                <w:color w:val="000000"/>
                <w:sz w:val="20"/>
                <w:szCs w:val="20"/>
              </w:rPr>
              <w:t xml:space="preserve"> </w:t>
            </w:r>
            <w:r w:rsidR="00CC6F45">
              <w:rPr>
                <w:rFonts w:ascii="Arial" w:eastAsia="Times New Roman" w:hAnsi="Arial" w:cs="Arial"/>
                <w:color w:val="000000"/>
                <w:sz w:val="20"/>
                <w:szCs w:val="20"/>
              </w:rPr>
              <w:t>(</w:t>
            </w:r>
            <w:r w:rsidRPr="00527A8F">
              <w:rPr>
                <w:rFonts w:ascii="Arial" w:eastAsia="Times New Roman" w:hAnsi="Arial" w:cs="Arial"/>
                <w:color w:val="000000"/>
                <w:sz w:val="20"/>
                <w:szCs w:val="20"/>
              </w:rPr>
              <w:t>64</w:t>
            </w:r>
            <w:r w:rsidR="00A874A3" w:rsidRPr="00527A8F">
              <w:rPr>
                <w:rFonts w:ascii="Arial" w:eastAsia="Times New Roman" w:hAnsi="Arial" w:cs="Arial"/>
                <w:color w:val="000000"/>
                <w:sz w:val="20"/>
                <w:szCs w:val="20"/>
              </w:rPr>
              <w:t>.0</w:t>
            </w:r>
            <w:r w:rsidRPr="00527A8F">
              <w:rPr>
                <w:rFonts w:ascii="Arial" w:eastAsia="Times New Roman" w:hAnsi="Arial" w:cs="Arial"/>
                <w:color w:val="000000"/>
                <w:sz w:val="20"/>
                <w:szCs w:val="20"/>
              </w:rPr>
              <w:t xml:space="preserve"> </w:t>
            </w:r>
            <w:r w:rsidR="00A874A3" w:rsidRPr="00527A8F">
              <w:rPr>
                <w:rFonts w:ascii="Arial" w:eastAsia="Times New Roman" w:hAnsi="Arial" w:cs="Arial"/>
                <w:color w:val="000000"/>
                <w:sz w:val="20"/>
                <w:szCs w:val="20"/>
              </w:rPr>
              <w:t>–</w:t>
            </w:r>
            <w:r w:rsidRPr="00527A8F">
              <w:rPr>
                <w:rFonts w:ascii="Arial" w:eastAsia="Times New Roman" w:hAnsi="Arial" w:cs="Arial"/>
                <w:color w:val="000000"/>
                <w:sz w:val="20"/>
                <w:szCs w:val="20"/>
              </w:rPr>
              <w:t xml:space="preserve"> 106</w:t>
            </w:r>
            <w:r w:rsidR="00A874A3" w:rsidRPr="00527A8F">
              <w:rPr>
                <w:rFonts w:ascii="Arial" w:eastAsia="Times New Roman" w:hAnsi="Arial" w:cs="Arial"/>
                <w:color w:val="000000"/>
                <w:sz w:val="20"/>
                <w:szCs w:val="20"/>
              </w:rPr>
              <w:t>.0</w:t>
            </w:r>
            <w:r w:rsidR="00CC6F45">
              <w:rPr>
                <w:rFonts w:ascii="Arial" w:eastAsia="Times New Roman" w:hAnsi="Arial" w:cs="Arial"/>
                <w:color w:val="000000"/>
                <w:sz w:val="20"/>
                <w:szCs w:val="20"/>
              </w:rPr>
              <w:t>)</w:t>
            </w:r>
          </w:p>
        </w:tc>
        <w:tc>
          <w:tcPr>
            <w:tcW w:w="1980" w:type="dxa"/>
            <w:noWrap/>
            <w:hideMark/>
          </w:tcPr>
          <w:p w14:paraId="0333D3B5" w14:textId="77777777" w:rsidR="00BC15F3" w:rsidRPr="00527A8F" w:rsidRDefault="00BC15F3" w:rsidP="008F7B5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527A8F">
              <w:rPr>
                <w:rFonts w:ascii="Arial" w:eastAsia="Times New Roman" w:hAnsi="Arial" w:cs="Arial"/>
                <w:color w:val="000000"/>
                <w:sz w:val="20"/>
                <w:szCs w:val="20"/>
              </w:rPr>
              <w:t>N/A</w:t>
            </w:r>
          </w:p>
        </w:tc>
        <w:tc>
          <w:tcPr>
            <w:tcW w:w="900" w:type="dxa"/>
          </w:tcPr>
          <w:p w14:paraId="1ED79E36" w14:textId="77777777" w:rsidR="00BC15F3" w:rsidRPr="00527A8F" w:rsidRDefault="00BC15F3" w:rsidP="008F7B5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tc>
      </w:tr>
      <w:tr w:rsidR="00BC15F3" w:rsidRPr="00527A8F" w14:paraId="75F2DB04" w14:textId="50DD51D6" w:rsidTr="0080687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42" w:type="dxa"/>
            <w:noWrap/>
            <w:hideMark/>
          </w:tcPr>
          <w:p w14:paraId="17090795" w14:textId="762B7093" w:rsidR="00BC15F3" w:rsidRPr="00527A8F" w:rsidRDefault="00BC15F3" w:rsidP="008F7B52">
            <w:pPr>
              <w:rPr>
                <w:rFonts w:ascii="Arial" w:eastAsia="Times New Roman" w:hAnsi="Arial" w:cs="Arial"/>
                <w:color w:val="000000"/>
                <w:sz w:val="20"/>
                <w:szCs w:val="20"/>
              </w:rPr>
            </w:pPr>
            <w:r w:rsidRPr="00527A8F">
              <w:rPr>
                <w:rFonts w:ascii="Arial" w:eastAsia="Times New Roman" w:hAnsi="Arial" w:cs="Arial"/>
                <w:color w:val="000000"/>
                <w:sz w:val="20"/>
                <w:szCs w:val="20"/>
              </w:rPr>
              <w:t xml:space="preserve">PSC arrival to CSC arrival </w:t>
            </w:r>
          </w:p>
        </w:tc>
        <w:tc>
          <w:tcPr>
            <w:tcW w:w="2250" w:type="dxa"/>
            <w:noWrap/>
            <w:hideMark/>
          </w:tcPr>
          <w:p w14:paraId="5074A0B1" w14:textId="098F8582" w:rsidR="00BC15F3" w:rsidRPr="00527A8F" w:rsidRDefault="00BC15F3" w:rsidP="008F7B5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527A8F">
              <w:rPr>
                <w:rFonts w:ascii="Arial" w:eastAsia="Times New Roman" w:hAnsi="Arial" w:cs="Arial"/>
                <w:color w:val="000000"/>
                <w:sz w:val="20"/>
                <w:szCs w:val="20"/>
              </w:rPr>
              <w:t>18</w:t>
            </w:r>
            <w:r w:rsidR="00A874A3" w:rsidRPr="00527A8F">
              <w:rPr>
                <w:rFonts w:ascii="Arial" w:eastAsia="Times New Roman" w:hAnsi="Arial" w:cs="Arial"/>
                <w:color w:val="000000"/>
                <w:sz w:val="20"/>
                <w:szCs w:val="20"/>
              </w:rPr>
              <w:t>.0</w:t>
            </w:r>
            <w:r w:rsidRPr="00527A8F">
              <w:rPr>
                <w:rFonts w:ascii="Arial" w:eastAsia="Times New Roman" w:hAnsi="Arial" w:cs="Arial"/>
                <w:color w:val="000000"/>
                <w:sz w:val="20"/>
                <w:szCs w:val="20"/>
              </w:rPr>
              <w:t xml:space="preserve"> </w:t>
            </w:r>
            <w:r w:rsidR="00CC6F45">
              <w:rPr>
                <w:rFonts w:ascii="Arial" w:eastAsia="Times New Roman" w:hAnsi="Arial" w:cs="Arial"/>
                <w:color w:val="000000"/>
                <w:sz w:val="20"/>
                <w:szCs w:val="20"/>
              </w:rPr>
              <w:t>(</w:t>
            </w:r>
            <w:r w:rsidRPr="00527A8F">
              <w:rPr>
                <w:rFonts w:ascii="Arial" w:eastAsia="Times New Roman" w:hAnsi="Arial" w:cs="Arial"/>
                <w:color w:val="000000"/>
                <w:sz w:val="20"/>
                <w:szCs w:val="20"/>
              </w:rPr>
              <w:t>13</w:t>
            </w:r>
            <w:r w:rsidR="00A874A3" w:rsidRPr="00527A8F">
              <w:rPr>
                <w:rFonts w:ascii="Arial" w:eastAsia="Times New Roman" w:hAnsi="Arial" w:cs="Arial"/>
                <w:color w:val="000000"/>
                <w:sz w:val="20"/>
                <w:szCs w:val="20"/>
              </w:rPr>
              <w:t>.0</w:t>
            </w:r>
            <w:r w:rsidRPr="00527A8F">
              <w:rPr>
                <w:rFonts w:ascii="Arial" w:eastAsia="Times New Roman" w:hAnsi="Arial" w:cs="Arial"/>
                <w:color w:val="000000"/>
                <w:sz w:val="20"/>
                <w:szCs w:val="20"/>
              </w:rPr>
              <w:t xml:space="preserve"> </w:t>
            </w:r>
            <w:r w:rsidR="00A874A3" w:rsidRPr="00527A8F">
              <w:rPr>
                <w:rFonts w:ascii="Arial" w:eastAsia="Times New Roman" w:hAnsi="Arial" w:cs="Arial"/>
                <w:color w:val="000000"/>
                <w:sz w:val="20"/>
                <w:szCs w:val="20"/>
              </w:rPr>
              <w:t>–</w:t>
            </w:r>
            <w:r w:rsidRPr="00527A8F">
              <w:rPr>
                <w:rFonts w:ascii="Arial" w:eastAsia="Times New Roman" w:hAnsi="Arial" w:cs="Arial"/>
                <w:color w:val="000000"/>
                <w:sz w:val="20"/>
                <w:szCs w:val="20"/>
              </w:rPr>
              <w:t xml:space="preserve"> 25</w:t>
            </w:r>
            <w:r w:rsidR="00A874A3" w:rsidRPr="00527A8F">
              <w:rPr>
                <w:rFonts w:ascii="Arial" w:eastAsia="Times New Roman" w:hAnsi="Arial" w:cs="Arial"/>
                <w:color w:val="000000"/>
                <w:sz w:val="20"/>
                <w:szCs w:val="20"/>
              </w:rPr>
              <w:t>.0</w:t>
            </w:r>
            <w:r w:rsidR="00CC6F45">
              <w:rPr>
                <w:rFonts w:ascii="Arial" w:eastAsia="Times New Roman" w:hAnsi="Arial" w:cs="Arial"/>
                <w:color w:val="000000"/>
                <w:sz w:val="20"/>
                <w:szCs w:val="20"/>
              </w:rPr>
              <w:t>)</w:t>
            </w:r>
          </w:p>
        </w:tc>
        <w:tc>
          <w:tcPr>
            <w:tcW w:w="1980" w:type="dxa"/>
            <w:noWrap/>
            <w:hideMark/>
          </w:tcPr>
          <w:p w14:paraId="25457DAB" w14:textId="77777777" w:rsidR="00BC15F3" w:rsidRPr="00527A8F" w:rsidRDefault="00BC15F3" w:rsidP="008F7B5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527A8F">
              <w:rPr>
                <w:rFonts w:ascii="Arial" w:eastAsia="Times New Roman" w:hAnsi="Arial" w:cs="Arial"/>
                <w:color w:val="000000"/>
                <w:sz w:val="20"/>
                <w:szCs w:val="20"/>
              </w:rPr>
              <w:t>N/A</w:t>
            </w:r>
          </w:p>
        </w:tc>
        <w:tc>
          <w:tcPr>
            <w:tcW w:w="900" w:type="dxa"/>
          </w:tcPr>
          <w:p w14:paraId="55995EE0" w14:textId="77777777" w:rsidR="00BC15F3" w:rsidRPr="00527A8F" w:rsidRDefault="00BC15F3" w:rsidP="008F7B5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tc>
      </w:tr>
      <w:tr w:rsidR="00BC15F3" w:rsidRPr="00527A8F" w14:paraId="501771E2" w14:textId="77D992EF" w:rsidTr="0080687F">
        <w:trPr>
          <w:trHeight w:val="300"/>
        </w:trPr>
        <w:tc>
          <w:tcPr>
            <w:cnfStyle w:val="001000000000" w:firstRow="0" w:lastRow="0" w:firstColumn="1" w:lastColumn="0" w:oddVBand="0" w:evenVBand="0" w:oddHBand="0" w:evenHBand="0" w:firstRowFirstColumn="0" w:firstRowLastColumn="0" w:lastRowFirstColumn="0" w:lastRowLastColumn="0"/>
            <w:tcW w:w="5742" w:type="dxa"/>
            <w:noWrap/>
            <w:hideMark/>
          </w:tcPr>
          <w:p w14:paraId="00C916C0" w14:textId="6CA09778" w:rsidR="00BC15F3" w:rsidRPr="00527A8F" w:rsidRDefault="00BC15F3" w:rsidP="008F7B52">
            <w:pPr>
              <w:rPr>
                <w:rFonts w:ascii="Arial" w:eastAsia="Times New Roman" w:hAnsi="Arial" w:cs="Arial"/>
                <w:color w:val="000000"/>
                <w:sz w:val="20"/>
                <w:szCs w:val="20"/>
              </w:rPr>
            </w:pPr>
            <w:r w:rsidRPr="00527A8F">
              <w:rPr>
                <w:rFonts w:ascii="Arial" w:eastAsia="Times New Roman" w:hAnsi="Arial" w:cs="Arial"/>
                <w:color w:val="000000"/>
                <w:sz w:val="20"/>
                <w:szCs w:val="20"/>
              </w:rPr>
              <w:t xml:space="preserve">CSC Arrival to </w:t>
            </w:r>
            <w:r w:rsidR="00592413">
              <w:rPr>
                <w:rFonts w:ascii="Arial" w:eastAsia="Times New Roman" w:hAnsi="Arial" w:cs="Arial"/>
                <w:color w:val="000000"/>
                <w:sz w:val="20"/>
                <w:szCs w:val="20"/>
              </w:rPr>
              <w:t>arterial puncture</w:t>
            </w:r>
          </w:p>
        </w:tc>
        <w:tc>
          <w:tcPr>
            <w:tcW w:w="2250" w:type="dxa"/>
            <w:noWrap/>
            <w:hideMark/>
          </w:tcPr>
          <w:p w14:paraId="3D7A859D" w14:textId="35ABFB80" w:rsidR="00BC15F3" w:rsidRPr="00527A8F" w:rsidRDefault="00BC15F3" w:rsidP="008F7B5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527A8F">
              <w:rPr>
                <w:rFonts w:ascii="Arial" w:eastAsia="Times New Roman" w:hAnsi="Arial" w:cs="Arial"/>
                <w:color w:val="000000"/>
                <w:sz w:val="20"/>
                <w:szCs w:val="20"/>
              </w:rPr>
              <w:t>21</w:t>
            </w:r>
            <w:r w:rsidR="00A874A3" w:rsidRPr="00527A8F">
              <w:rPr>
                <w:rFonts w:ascii="Arial" w:eastAsia="Times New Roman" w:hAnsi="Arial" w:cs="Arial"/>
                <w:color w:val="000000"/>
                <w:sz w:val="20"/>
                <w:szCs w:val="20"/>
              </w:rPr>
              <w:t>.0</w:t>
            </w:r>
            <w:r w:rsidRPr="00527A8F">
              <w:rPr>
                <w:rFonts w:ascii="Arial" w:eastAsia="Times New Roman" w:hAnsi="Arial" w:cs="Arial"/>
                <w:color w:val="000000"/>
                <w:sz w:val="20"/>
                <w:szCs w:val="20"/>
              </w:rPr>
              <w:t xml:space="preserve"> </w:t>
            </w:r>
            <w:r w:rsidR="00CC6F45">
              <w:rPr>
                <w:rFonts w:ascii="Arial" w:eastAsia="Times New Roman" w:hAnsi="Arial" w:cs="Arial"/>
                <w:color w:val="000000"/>
                <w:sz w:val="20"/>
                <w:szCs w:val="20"/>
              </w:rPr>
              <w:t>(</w:t>
            </w:r>
            <w:r w:rsidRPr="00527A8F">
              <w:rPr>
                <w:rFonts w:ascii="Arial" w:eastAsia="Times New Roman" w:hAnsi="Arial" w:cs="Arial"/>
                <w:color w:val="000000"/>
                <w:sz w:val="20"/>
                <w:szCs w:val="20"/>
              </w:rPr>
              <w:t>17</w:t>
            </w:r>
            <w:r w:rsidR="00A874A3" w:rsidRPr="00527A8F">
              <w:rPr>
                <w:rFonts w:ascii="Arial" w:eastAsia="Times New Roman" w:hAnsi="Arial" w:cs="Arial"/>
                <w:color w:val="000000"/>
                <w:sz w:val="20"/>
                <w:szCs w:val="20"/>
              </w:rPr>
              <w:t>.0</w:t>
            </w:r>
            <w:r w:rsidRPr="00527A8F">
              <w:rPr>
                <w:rFonts w:ascii="Arial" w:eastAsia="Times New Roman" w:hAnsi="Arial" w:cs="Arial"/>
                <w:color w:val="000000"/>
                <w:sz w:val="20"/>
                <w:szCs w:val="20"/>
              </w:rPr>
              <w:t xml:space="preserve"> </w:t>
            </w:r>
            <w:r w:rsidR="00A874A3" w:rsidRPr="00527A8F">
              <w:rPr>
                <w:rFonts w:ascii="Arial" w:eastAsia="Times New Roman" w:hAnsi="Arial" w:cs="Arial"/>
                <w:color w:val="000000"/>
                <w:sz w:val="20"/>
                <w:szCs w:val="20"/>
              </w:rPr>
              <w:t>–</w:t>
            </w:r>
            <w:r w:rsidRPr="00527A8F">
              <w:rPr>
                <w:rFonts w:ascii="Arial" w:eastAsia="Times New Roman" w:hAnsi="Arial" w:cs="Arial"/>
                <w:color w:val="000000"/>
                <w:sz w:val="20"/>
                <w:szCs w:val="20"/>
              </w:rPr>
              <w:t xml:space="preserve"> 40</w:t>
            </w:r>
            <w:r w:rsidR="00A874A3" w:rsidRPr="00527A8F">
              <w:rPr>
                <w:rFonts w:ascii="Arial" w:eastAsia="Times New Roman" w:hAnsi="Arial" w:cs="Arial"/>
                <w:color w:val="000000"/>
                <w:sz w:val="20"/>
                <w:szCs w:val="20"/>
              </w:rPr>
              <w:t>.0</w:t>
            </w:r>
            <w:r w:rsidR="00CC6F45">
              <w:rPr>
                <w:rFonts w:ascii="Arial" w:eastAsia="Times New Roman" w:hAnsi="Arial" w:cs="Arial"/>
                <w:color w:val="000000"/>
                <w:sz w:val="20"/>
                <w:szCs w:val="20"/>
              </w:rPr>
              <w:t>)</w:t>
            </w:r>
          </w:p>
        </w:tc>
        <w:tc>
          <w:tcPr>
            <w:tcW w:w="1980" w:type="dxa"/>
            <w:noWrap/>
            <w:hideMark/>
          </w:tcPr>
          <w:p w14:paraId="2064A4EA" w14:textId="1960697A" w:rsidR="00BC15F3" w:rsidRPr="00527A8F" w:rsidRDefault="00BC15F3" w:rsidP="008F7B5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527A8F">
              <w:rPr>
                <w:rFonts w:ascii="Arial" w:eastAsia="Times New Roman" w:hAnsi="Arial" w:cs="Arial"/>
                <w:color w:val="000000"/>
                <w:sz w:val="20"/>
                <w:szCs w:val="20"/>
              </w:rPr>
              <w:t>79</w:t>
            </w:r>
            <w:r w:rsidR="00A874A3" w:rsidRPr="00527A8F">
              <w:rPr>
                <w:rFonts w:ascii="Arial" w:eastAsia="Times New Roman" w:hAnsi="Arial" w:cs="Arial"/>
                <w:color w:val="000000"/>
                <w:sz w:val="20"/>
                <w:szCs w:val="20"/>
              </w:rPr>
              <w:t>.0</w:t>
            </w:r>
            <w:r w:rsidRPr="00527A8F">
              <w:rPr>
                <w:rFonts w:ascii="Arial" w:eastAsia="Times New Roman" w:hAnsi="Arial" w:cs="Arial"/>
                <w:color w:val="000000"/>
                <w:sz w:val="20"/>
                <w:szCs w:val="20"/>
              </w:rPr>
              <w:t xml:space="preserve"> </w:t>
            </w:r>
            <w:r w:rsidR="00CC6F45">
              <w:rPr>
                <w:rFonts w:ascii="Arial" w:eastAsia="Times New Roman" w:hAnsi="Arial" w:cs="Arial"/>
                <w:color w:val="000000"/>
                <w:sz w:val="20"/>
                <w:szCs w:val="20"/>
              </w:rPr>
              <w:t>(</w:t>
            </w:r>
            <w:r w:rsidRPr="00527A8F">
              <w:rPr>
                <w:rFonts w:ascii="Arial" w:eastAsia="Times New Roman" w:hAnsi="Arial" w:cs="Arial"/>
                <w:color w:val="000000"/>
                <w:sz w:val="20"/>
                <w:szCs w:val="20"/>
              </w:rPr>
              <w:t>54</w:t>
            </w:r>
            <w:r w:rsidR="00A874A3" w:rsidRPr="00527A8F">
              <w:rPr>
                <w:rFonts w:ascii="Arial" w:eastAsia="Times New Roman" w:hAnsi="Arial" w:cs="Arial"/>
                <w:color w:val="000000"/>
                <w:sz w:val="20"/>
                <w:szCs w:val="20"/>
              </w:rPr>
              <w:t>.0</w:t>
            </w:r>
            <w:r w:rsidRPr="00527A8F">
              <w:rPr>
                <w:rFonts w:ascii="Arial" w:eastAsia="Times New Roman" w:hAnsi="Arial" w:cs="Arial"/>
                <w:color w:val="000000"/>
                <w:sz w:val="20"/>
                <w:szCs w:val="20"/>
              </w:rPr>
              <w:t xml:space="preserve"> </w:t>
            </w:r>
            <w:r w:rsidR="00A874A3" w:rsidRPr="00527A8F">
              <w:rPr>
                <w:rFonts w:ascii="Arial" w:eastAsia="Times New Roman" w:hAnsi="Arial" w:cs="Arial"/>
                <w:color w:val="000000"/>
                <w:sz w:val="20"/>
                <w:szCs w:val="20"/>
              </w:rPr>
              <w:t>–</w:t>
            </w:r>
            <w:r w:rsidRPr="00527A8F">
              <w:rPr>
                <w:rFonts w:ascii="Arial" w:eastAsia="Times New Roman" w:hAnsi="Arial" w:cs="Arial"/>
                <w:color w:val="000000"/>
                <w:sz w:val="20"/>
                <w:szCs w:val="20"/>
              </w:rPr>
              <w:t xml:space="preserve"> 102</w:t>
            </w:r>
            <w:r w:rsidR="00A874A3" w:rsidRPr="00527A8F">
              <w:rPr>
                <w:rFonts w:ascii="Arial" w:eastAsia="Times New Roman" w:hAnsi="Arial" w:cs="Arial"/>
                <w:color w:val="000000"/>
                <w:sz w:val="20"/>
                <w:szCs w:val="20"/>
              </w:rPr>
              <w:t>.0</w:t>
            </w:r>
            <w:r w:rsidR="00CC6F45">
              <w:rPr>
                <w:rFonts w:ascii="Arial" w:eastAsia="Times New Roman" w:hAnsi="Arial" w:cs="Arial"/>
                <w:color w:val="000000"/>
                <w:sz w:val="20"/>
                <w:szCs w:val="20"/>
              </w:rPr>
              <w:t>)</w:t>
            </w:r>
          </w:p>
        </w:tc>
        <w:tc>
          <w:tcPr>
            <w:tcW w:w="900" w:type="dxa"/>
          </w:tcPr>
          <w:p w14:paraId="70E6D9AD" w14:textId="1E90F17D" w:rsidR="00BC15F3" w:rsidRPr="00527A8F" w:rsidRDefault="00A874A3" w:rsidP="008F7B5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rPr>
            </w:pPr>
            <w:r w:rsidRPr="00527A8F">
              <w:rPr>
                <w:rFonts w:ascii="Arial" w:eastAsia="Times New Roman" w:hAnsi="Arial" w:cs="Arial"/>
                <w:b/>
                <w:color w:val="000000"/>
                <w:sz w:val="20"/>
                <w:szCs w:val="20"/>
              </w:rPr>
              <w:t>&lt;.001</w:t>
            </w:r>
          </w:p>
        </w:tc>
      </w:tr>
      <w:tr w:rsidR="00BC15F3" w:rsidRPr="00527A8F" w14:paraId="1C7AA219" w14:textId="6339AF9E" w:rsidTr="0080687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42" w:type="dxa"/>
            <w:noWrap/>
            <w:hideMark/>
          </w:tcPr>
          <w:p w14:paraId="2E78D2E1" w14:textId="67DFB706" w:rsidR="00BC15F3" w:rsidRPr="00527A8F" w:rsidRDefault="00BC15F3" w:rsidP="008F7B52">
            <w:pPr>
              <w:rPr>
                <w:rFonts w:ascii="Arial" w:eastAsia="Times New Roman" w:hAnsi="Arial" w:cs="Arial"/>
                <w:color w:val="000000"/>
                <w:sz w:val="20"/>
                <w:szCs w:val="20"/>
              </w:rPr>
            </w:pPr>
            <w:r w:rsidRPr="00527A8F">
              <w:rPr>
                <w:rFonts w:ascii="Arial" w:eastAsia="Times New Roman" w:hAnsi="Arial" w:cs="Arial"/>
                <w:color w:val="000000"/>
                <w:sz w:val="20"/>
                <w:szCs w:val="20"/>
              </w:rPr>
              <w:t xml:space="preserve">Arterial puncture to recanalization </w:t>
            </w:r>
          </w:p>
        </w:tc>
        <w:tc>
          <w:tcPr>
            <w:tcW w:w="2250" w:type="dxa"/>
            <w:noWrap/>
            <w:hideMark/>
          </w:tcPr>
          <w:p w14:paraId="6C3ECB2A" w14:textId="228CF44A" w:rsidR="00BC15F3" w:rsidRPr="00527A8F" w:rsidRDefault="00BC15F3" w:rsidP="008F7B5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527A8F">
              <w:rPr>
                <w:rFonts w:ascii="Arial" w:eastAsia="Times New Roman" w:hAnsi="Arial" w:cs="Arial"/>
                <w:color w:val="000000"/>
                <w:sz w:val="20"/>
                <w:szCs w:val="20"/>
              </w:rPr>
              <w:t>23</w:t>
            </w:r>
            <w:r w:rsidR="00AB5D03" w:rsidRPr="00527A8F">
              <w:rPr>
                <w:rFonts w:ascii="Arial" w:eastAsia="Times New Roman" w:hAnsi="Arial" w:cs="Arial"/>
                <w:color w:val="000000"/>
                <w:sz w:val="20"/>
                <w:szCs w:val="20"/>
              </w:rPr>
              <w:t>.0</w:t>
            </w:r>
            <w:r w:rsidRPr="00527A8F">
              <w:rPr>
                <w:rFonts w:ascii="Arial" w:eastAsia="Times New Roman" w:hAnsi="Arial" w:cs="Arial"/>
                <w:color w:val="000000"/>
                <w:sz w:val="20"/>
                <w:szCs w:val="20"/>
              </w:rPr>
              <w:t xml:space="preserve"> </w:t>
            </w:r>
            <w:r w:rsidR="00CC6F45">
              <w:rPr>
                <w:rFonts w:ascii="Arial" w:eastAsia="Times New Roman" w:hAnsi="Arial" w:cs="Arial"/>
                <w:color w:val="000000"/>
                <w:sz w:val="20"/>
                <w:szCs w:val="20"/>
              </w:rPr>
              <w:t>(</w:t>
            </w:r>
            <w:r w:rsidRPr="00527A8F">
              <w:rPr>
                <w:rFonts w:ascii="Arial" w:eastAsia="Times New Roman" w:hAnsi="Arial" w:cs="Arial"/>
                <w:color w:val="000000"/>
                <w:sz w:val="20"/>
                <w:szCs w:val="20"/>
              </w:rPr>
              <w:t>14</w:t>
            </w:r>
            <w:r w:rsidR="00AB5D03" w:rsidRPr="00527A8F">
              <w:rPr>
                <w:rFonts w:ascii="Arial" w:eastAsia="Times New Roman" w:hAnsi="Arial" w:cs="Arial"/>
                <w:color w:val="000000"/>
                <w:sz w:val="20"/>
                <w:szCs w:val="20"/>
              </w:rPr>
              <w:t>.0</w:t>
            </w:r>
            <w:r w:rsidRPr="00527A8F">
              <w:rPr>
                <w:rFonts w:ascii="Arial" w:eastAsia="Times New Roman" w:hAnsi="Arial" w:cs="Arial"/>
                <w:color w:val="000000"/>
                <w:sz w:val="20"/>
                <w:szCs w:val="20"/>
              </w:rPr>
              <w:t xml:space="preserve"> </w:t>
            </w:r>
            <w:r w:rsidR="00AB5D03" w:rsidRPr="00527A8F">
              <w:rPr>
                <w:rFonts w:ascii="Arial" w:eastAsia="Times New Roman" w:hAnsi="Arial" w:cs="Arial"/>
                <w:color w:val="000000"/>
                <w:sz w:val="20"/>
                <w:szCs w:val="20"/>
              </w:rPr>
              <w:t>–</w:t>
            </w:r>
            <w:r w:rsidRPr="00527A8F">
              <w:rPr>
                <w:rFonts w:ascii="Arial" w:eastAsia="Times New Roman" w:hAnsi="Arial" w:cs="Arial"/>
                <w:color w:val="000000"/>
                <w:sz w:val="20"/>
                <w:szCs w:val="20"/>
              </w:rPr>
              <w:t xml:space="preserve"> 33</w:t>
            </w:r>
            <w:r w:rsidR="00AB5D03" w:rsidRPr="00527A8F">
              <w:rPr>
                <w:rFonts w:ascii="Arial" w:eastAsia="Times New Roman" w:hAnsi="Arial" w:cs="Arial"/>
                <w:color w:val="000000"/>
                <w:sz w:val="20"/>
                <w:szCs w:val="20"/>
              </w:rPr>
              <w:t>.0</w:t>
            </w:r>
            <w:r w:rsidR="00CC6F45">
              <w:rPr>
                <w:rFonts w:ascii="Arial" w:eastAsia="Times New Roman" w:hAnsi="Arial" w:cs="Arial"/>
                <w:color w:val="000000"/>
                <w:sz w:val="20"/>
                <w:szCs w:val="20"/>
              </w:rPr>
              <w:t>)</w:t>
            </w:r>
          </w:p>
        </w:tc>
        <w:tc>
          <w:tcPr>
            <w:tcW w:w="1980" w:type="dxa"/>
            <w:noWrap/>
            <w:hideMark/>
          </w:tcPr>
          <w:p w14:paraId="40050AC3" w14:textId="3B16E83A" w:rsidR="00BC15F3" w:rsidRPr="00527A8F" w:rsidRDefault="00BC15F3" w:rsidP="008F7B5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527A8F">
              <w:rPr>
                <w:rFonts w:ascii="Arial" w:eastAsia="Times New Roman" w:hAnsi="Arial" w:cs="Arial"/>
                <w:color w:val="000000"/>
                <w:sz w:val="20"/>
                <w:szCs w:val="20"/>
              </w:rPr>
              <w:t>25</w:t>
            </w:r>
            <w:r w:rsidR="00AB5D03" w:rsidRPr="00527A8F">
              <w:rPr>
                <w:rFonts w:ascii="Arial" w:eastAsia="Times New Roman" w:hAnsi="Arial" w:cs="Arial"/>
                <w:color w:val="000000"/>
                <w:sz w:val="20"/>
                <w:szCs w:val="20"/>
              </w:rPr>
              <w:t>.0</w:t>
            </w:r>
            <w:r w:rsidRPr="00527A8F">
              <w:rPr>
                <w:rFonts w:ascii="Arial" w:eastAsia="Times New Roman" w:hAnsi="Arial" w:cs="Arial"/>
                <w:color w:val="000000"/>
                <w:sz w:val="20"/>
                <w:szCs w:val="20"/>
              </w:rPr>
              <w:t xml:space="preserve"> </w:t>
            </w:r>
            <w:r w:rsidR="00CC6F45">
              <w:rPr>
                <w:rFonts w:ascii="Arial" w:eastAsia="Times New Roman" w:hAnsi="Arial" w:cs="Arial"/>
                <w:color w:val="000000"/>
                <w:sz w:val="20"/>
                <w:szCs w:val="20"/>
              </w:rPr>
              <w:t>(</w:t>
            </w:r>
            <w:r w:rsidRPr="00527A8F">
              <w:rPr>
                <w:rFonts w:ascii="Arial" w:eastAsia="Times New Roman" w:hAnsi="Arial" w:cs="Arial"/>
                <w:color w:val="000000"/>
                <w:sz w:val="20"/>
                <w:szCs w:val="20"/>
              </w:rPr>
              <w:t>16</w:t>
            </w:r>
            <w:r w:rsidR="00AB5D03" w:rsidRPr="00527A8F">
              <w:rPr>
                <w:rFonts w:ascii="Arial" w:eastAsia="Times New Roman" w:hAnsi="Arial" w:cs="Arial"/>
                <w:color w:val="000000"/>
                <w:sz w:val="20"/>
                <w:szCs w:val="20"/>
              </w:rPr>
              <w:t>.0</w:t>
            </w:r>
            <w:r w:rsidRPr="00527A8F">
              <w:rPr>
                <w:rFonts w:ascii="Arial" w:eastAsia="Times New Roman" w:hAnsi="Arial" w:cs="Arial"/>
                <w:color w:val="000000"/>
                <w:sz w:val="20"/>
                <w:szCs w:val="20"/>
              </w:rPr>
              <w:t xml:space="preserve"> </w:t>
            </w:r>
            <w:r w:rsidR="00AB5D03" w:rsidRPr="00527A8F">
              <w:rPr>
                <w:rFonts w:ascii="Arial" w:eastAsia="Times New Roman" w:hAnsi="Arial" w:cs="Arial"/>
                <w:color w:val="000000"/>
                <w:sz w:val="20"/>
                <w:szCs w:val="20"/>
              </w:rPr>
              <w:t>–</w:t>
            </w:r>
            <w:r w:rsidRPr="00527A8F">
              <w:rPr>
                <w:rFonts w:ascii="Arial" w:eastAsia="Times New Roman" w:hAnsi="Arial" w:cs="Arial"/>
                <w:color w:val="000000"/>
                <w:sz w:val="20"/>
                <w:szCs w:val="20"/>
              </w:rPr>
              <w:t xml:space="preserve"> 37</w:t>
            </w:r>
            <w:r w:rsidR="00AB5D03" w:rsidRPr="00527A8F">
              <w:rPr>
                <w:rFonts w:ascii="Arial" w:eastAsia="Times New Roman" w:hAnsi="Arial" w:cs="Arial"/>
                <w:color w:val="000000"/>
                <w:sz w:val="20"/>
                <w:szCs w:val="20"/>
              </w:rPr>
              <w:t>.0</w:t>
            </w:r>
            <w:r w:rsidR="00CC6F45">
              <w:rPr>
                <w:rFonts w:ascii="Arial" w:eastAsia="Times New Roman" w:hAnsi="Arial" w:cs="Arial"/>
                <w:color w:val="000000"/>
                <w:sz w:val="20"/>
                <w:szCs w:val="20"/>
              </w:rPr>
              <w:t>)</w:t>
            </w:r>
          </w:p>
        </w:tc>
        <w:tc>
          <w:tcPr>
            <w:tcW w:w="900" w:type="dxa"/>
          </w:tcPr>
          <w:p w14:paraId="37131E49" w14:textId="74F213BB" w:rsidR="00BC15F3" w:rsidRPr="00527A8F" w:rsidRDefault="00AB5D03" w:rsidP="00F0288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527A8F">
              <w:rPr>
                <w:rFonts w:ascii="Arial" w:eastAsia="Times New Roman" w:hAnsi="Arial" w:cs="Arial"/>
                <w:color w:val="000000"/>
                <w:sz w:val="20"/>
                <w:szCs w:val="20"/>
              </w:rPr>
              <w:t>0.28</w:t>
            </w:r>
          </w:p>
        </w:tc>
      </w:tr>
      <w:tr w:rsidR="00BC15F3" w:rsidRPr="00527A8F" w14:paraId="10232F3F" w14:textId="737DA0D8" w:rsidTr="0080687F">
        <w:trPr>
          <w:trHeight w:val="300"/>
        </w:trPr>
        <w:tc>
          <w:tcPr>
            <w:cnfStyle w:val="001000000000" w:firstRow="0" w:lastRow="0" w:firstColumn="1" w:lastColumn="0" w:oddVBand="0" w:evenVBand="0" w:oddHBand="0" w:evenHBand="0" w:firstRowFirstColumn="0" w:firstRowLastColumn="0" w:lastRowFirstColumn="0" w:lastRowLastColumn="0"/>
            <w:tcW w:w="5742" w:type="dxa"/>
            <w:noWrap/>
            <w:hideMark/>
          </w:tcPr>
          <w:p w14:paraId="27A968F5" w14:textId="500553D2" w:rsidR="00BC15F3" w:rsidRPr="00527A8F" w:rsidRDefault="00BC15F3" w:rsidP="008F7B52">
            <w:pPr>
              <w:rPr>
                <w:rFonts w:ascii="Arial" w:eastAsia="Times New Roman" w:hAnsi="Arial" w:cs="Arial"/>
                <w:color w:val="000000"/>
                <w:sz w:val="20"/>
                <w:szCs w:val="20"/>
              </w:rPr>
            </w:pPr>
            <w:r w:rsidRPr="00527A8F">
              <w:rPr>
                <w:rFonts w:ascii="Arial" w:eastAsia="Times New Roman" w:hAnsi="Arial" w:cs="Arial"/>
                <w:color w:val="000000"/>
                <w:sz w:val="20"/>
                <w:szCs w:val="20"/>
              </w:rPr>
              <w:t xml:space="preserve">First hospital arrival to </w:t>
            </w:r>
            <w:r w:rsidR="00592413">
              <w:rPr>
                <w:rFonts w:ascii="Arial" w:eastAsia="Times New Roman" w:hAnsi="Arial" w:cs="Arial"/>
                <w:color w:val="000000"/>
                <w:sz w:val="20"/>
                <w:szCs w:val="20"/>
              </w:rPr>
              <w:t>arterial puncture</w:t>
            </w:r>
          </w:p>
        </w:tc>
        <w:tc>
          <w:tcPr>
            <w:tcW w:w="2250" w:type="dxa"/>
            <w:noWrap/>
            <w:hideMark/>
          </w:tcPr>
          <w:p w14:paraId="292C4A9C" w14:textId="59C4469C" w:rsidR="00BC15F3" w:rsidRPr="00527A8F" w:rsidRDefault="00BC15F3" w:rsidP="008F7B5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527A8F">
              <w:rPr>
                <w:rFonts w:ascii="Arial" w:eastAsia="Times New Roman" w:hAnsi="Arial" w:cs="Arial"/>
                <w:color w:val="000000"/>
                <w:sz w:val="20"/>
                <w:szCs w:val="20"/>
              </w:rPr>
              <w:t>128</w:t>
            </w:r>
            <w:r w:rsidR="002F6CA9" w:rsidRPr="00527A8F">
              <w:rPr>
                <w:rFonts w:ascii="Arial" w:eastAsia="Times New Roman" w:hAnsi="Arial" w:cs="Arial"/>
                <w:color w:val="000000"/>
                <w:sz w:val="20"/>
                <w:szCs w:val="20"/>
              </w:rPr>
              <w:t>.0</w:t>
            </w:r>
            <w:r w:rsidRPr="00527A8F">
              <w:rPr>
                <w:rFonts w:ascii="Arial" w:eastAsia="Times New Roman" w:hAnsi="Arial" w:cs="Arial"/>
                <w:color w:val="000000"/>
                <w:sz w:val="20"/>
                <w:szCs w:val="20"/>
              </w:rPr>
              <w:t xml:space="preserve"> </w:t>
            </w:r>
            <w:r w:rsidR="00CC6F45">
              <w:rPr>
                <w:rFonts w:ascii="Arial" w:eastAsia="Times New Roman" w:hAnsi="Arial" w:cs="Arial"/>
                <w:color w:val="000000"/>
                <w:sz w:val="20"/>
                <w:szCs w:val="20"/>
              </w:rPr>
              <w:t>(</w:t>
            </w:r>
            <w:r w:rsidRPr="00527A8F">
              <w:rPr>
                <w:rFonts w:ascii="Arial" w:eastAsia="Times New Roman" w:hAnsi="Arial" w:cs="Arial"/>
                <w:color w:val="000000"/>
                <w:sz w:val="20"/>
                <w:szCs w:val="20"/>
              </w:rPr>
              <w:t>10</w:t>
            </w:r>
            <w:r w:rsidR="002F6CA9" w:rsidRPr="00527A8F">
              <w:rPr>
                <w:rFonts w:ascii="Arial" w:eastAsia="Times New Roman" w:hAnsi="Arial" w:cs="Arial"/>
                <w:color w:val="000000"/>
                <w:sz w:val="20"/>
                <w:szCs w:val="20"/>
              </w:rPr>
              <w:t>3.0</w:t>
            </w:r>
            <w:r w:rsidRPr="00527A8F">
              <w:rPr>
                <w:rFonts w:ascii="Arial" w:eastAsia="Times New Roman" w:hAnsi="Arial" w:cs="Arial"/>
                <w:color w:val="000000"/>
                <w:sz w:val="20"/>
                <w:szCs w:val="20"/>
              </w:rPr>
              <w:t xml:space="preserve"> </w:t>
            </w:r>
            <w:r w:rsidR="002F6CA9" w:rsidRPr="00527A8F">
              <w:rPr>
                <w:rFonts w:ascii="Arial" w:eastAsia="Times New Roman" w:hAnsi="Arial" w:cs="Arial"/>
                <w:color w:val="000000"/>
                <w:sz w:val="20"/>
                <w:szCs w:val="20"/>
              </w:rPr>
              <w:t>–</w:t>
            </w:r>
            <w:r w:rsidRPr="00527A8F">
              <w:rPr>
                <w:rFonts w:ascii="Arial" w:eastAsia="Times New Roman" w:hAnsi="Arial" w:cs="Arial"/>
                <w:color w:val="000000"/>
                <w:sz w:val="20"/>
                <w:szCs w:val="20"/>
              </w:rPr>
              <w:t xml:space="preserve"> 18</w:t>
            </w:r>
            <w:r w:rsidR="002F6CA9" w:rsidRPr="00527A8F">
              <w:rPr>
                <w:rFonts w:ascii="Arial" w:eastAsia="Times New Roman" w:hAnsi="Arial" w:cs="Arial"/>
                <w:color w:val="000000"/>
                <w:sz w:val="20"/>
                <w:szCs w:val="20"/>
              </w:rPr>
              <w:t>3.0</w:t>
            </w:r>
            <w:r w:rsidR="00CC6F45">
              <w:rPr>
                <w:rFonts w:ascii="Arial" w:eastAsia="Times New Roman" w:hAnsi="Arial" w:cs="Arial"/>
                <w:color w:val="000000"/>
                <w:sz w:val="20"/>
                <w:szCs w:val="20"/>
              </w:rPr>
              <w:t>)</w:t>
            </w:r>
          </w:p>
        </w:tc>
        <w:tc>
          <w:tcPr>
            <w:tcW w:w="1980" w:type="dxa"/>
            <w:noWrap/>
            <w:hideMark/>
          </w:tcPr>
          <w:p w14:paraId="233700B7" w14:textId="783AD264" w:rsidR="00BC15F3" w:rsidRPr="00527A8F" w:rsidRDefault="00BC15F3" w:rsidP="008F7B5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527A8F">
              <w:rPr>
                <w:rFonts w:ascii="Arial" w:eastAsia="Times New Roman" w:hAnsi="Arial" w:cs="Arial"/>
                <w:color w:val="000000"/>
                <w:sz w:val="20"/>
                <w:szCs w:val="20"/>
              </w:rPr>
              <w:t>79</w:t>
            </w:r>
            <w:r w:rsidR="002F6CA9" w:rsidRPr="00527A8F">
              <w:rPr>
                <w:rFonts w:ascii="Arial" w:eastAsia="Times New Roman" w:hAnsi="Arial" w:cs="Arial"/>
                <w:color w:val="000000"/>
                <w:sz w:val="20"/>
                <w:szCs w:val="20"/>
              </w:rPr>
              <w:t>.0</w:t>
            </w:r>
            <w:r w:rsidRPr="00527A8F">
              <w:rPr>
                <w:rFonts w:ascii="Arial" w:eastAsia="Times New Roman" w:hAnsi="Arial" w:cs="Arial"/>
                <w:color w:val="000000"/>
                <w:sz w:val="20"/>
                <w:szCs w:val="20"/>
              </w:rPr>
              <w:t xml:space="preserve"> </w:t>
            </w:r>
            <w:r w:rsidR="00CC6F45">
              <w:rPr>
                <w:rFonts w:ascii="Arial" w:eastAsia="Times New Roman" w:hAnsi="Arial" w:cs="Arial"/>
                <w:color w:val="000000"/>
                <w:sz w:val="20"/>
                <w:szCs w:val="20"/>
              </w:rPr>
              <w:t>(</w:t>
            </w:r>
            <w:r w:rsidRPr="00527A8F">
              <w:rPr>
                <w:rFonts w:ascii="Arial" w:eastAsia="Times New Roman" w:hAnsi="Arial" w:cs="Arial"/>
                <w:color w:val="000000"/>
                <w:sz w:val="20"/>
                <w:szCs w:val="20"/>
              </w:rPr>
              <w:t>54</w:t>
            </w:r>
            <w:r w:rsidR="002F6CA9" w:rsidRPr="00527A8F">
              <w:rPr>
                <w:rFonts w:ascii="Arial" w:eastAsia="Times New Roman" w:hAnsi="Arial" w:cs="Arial"/>
                <w:color w:val="000000"/>
                <w:sz w:val="20"/>
                <w:szCs w:val="20"/>
              </w:rPr>
              <w:t>.0</w:t>
            </w:r>
            <w:r w:rsidRPr="00527A8F">
              <w:rPr>
                <w:rFonts w:ascii="Arial" w:eastAsia="Times New Roman" w:hAnsi="Arial" w:cs="Arial"/>
                <w:color w:val="000000"/>
                <w:sz w:val="20"/>
                <w:szCs w:val="20"/>
              </w:rPr>
              <w:t xml:space="preserve"> </w:t>
            </w:r>
            <w:r w:rsidR="002F6CA9" w:rsidRPr="00527A8F">
              <w:rPr>
                <w:rFonts w:ascii="Arial" w:eastAsia="Times New Roman" w:hAnsi="Arial" w:cs="Arial"/>
                <w:color w:val="000000"/>
                <w:sz w:val="20"/>
                <w:szCs w:val="20"/>
              </w:rPr>
              <w:t>–</w:t>
            </w:r>
            <w:r w:rsidRPr="00527A8F">
              <w:rPr>
                <w:rFonts w:ascii="Arial" w:eastAsia="Times New Roman" w:hAnsi="Arial" w:cs="Arial"/>
                <w:color w:val="000000"/>
                <w:sz w:val="20"/>
                <w:szCs w:val="20"/>
              </w:rPr>
              <w:t xml:space="preserve"> 102</w:t>
            </w:r>
            <w:r w:rsidR="002F6CA9" w:rsidRPr="00527A8F">
              <w:rPr>
                <w:rFonts w:ascii="Arial" w:eastAsia="Times New Roman" w:hAnsi="Arial" w:cs="Arial"/>
                <w:color w:val="000000"/>
                <w:sz w:val="20"/>
                <w:szCs w:val="20"/>
              </w:rPr>
              <w:t>.0</w:t>
            </w:r>
            <w:r w:rsidR="00CC6F45">
              <w:rPr>
                <w:rFonts w:ascii="Arial" w:eastAsia="Times New Roman" w:hAnsi="Arial" w:cs="Arial"/>
                <w:color w:val="000000"/>
                <w:sz w:val="20"/>
                <w:szCs w:val="20"/>
              </w:rPr>
              <w:t>)</w:t>
            </w:r>
          </w:p>
        </w:tc>
        <w:tc>
          <w:tcPr>
            <w:tcW w:w="900" w:type="dxa"/>
          </w:tcPr>
          <w:p w14:paraId="0AB2C2AE" w14:textId="05EBEB57" w:rsidR="002F6CA9" w:rsidRPr="00527A8F" w:rsidRDefault="002F6CA9" w:rsidP="00F0288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rPr>
            </w:pPr>
            <w:r w:rsidRPr="00527A8F">
              <w:rPr>
                <w:rFonts w:ascii="Arial" w:eastAsia="Times New Roman" w:hAnsi="Arial" w:cs="Arial"/>
                <w:b/>
                <w:color w:val="000000"/>
                <w:sz w:val="20"/>
                <w:szCs w:val="20"/>
              </w:rPr>
              <w:t>&lt;.001</w:t>
            </w:r>
          </w:p>
          <w:p w14:paraId="359085DD" w14:textId="77777777" w:rsidR="00BC15F3" w:rsidRPr="00527A8F" w:rsidRDefault="00BC15F3" w:rsidP="00F0288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tc>
      </w:tr>
      <w:tr w:rsidR="00BC15F3" w:rsidRPr="00527A8F" w14:paraId="282897FF" w14:textId="046C51D2" w:rsidTr="0080687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42" w:type="dxa"/>
            <w:noWrap/>
            <w:hideMark/>
          </w:tcPr>
          <w:p w14:paraId="30D8314B" w14:textId="77777777" w:rsidR="00BC15F3" w:rsidRPr="00527A8F" w:rsidRDefault="00BC15F3" w:rsidP="008F7B52">
            <w:pPr>
              <w:rPr>
                <w:rFonts w:ascii="Arial" w:eastAsia="Times New Roman" w:hAnsi="Arial" w:cs="Arial"/>
                <w:color w:val="000000"/>
                <w:sz w:val="20"/>
                <w:szCs w:val="20"/>
              </w:rPr>
            </w:pPr>
            <w:r w:rsidRPr="00527A8F">
              <w:rPr>
                <w:rFonts w:ascii="Arial" w:eastAsia="Times New Roman" w:hAnsi="Arial" w:cs="Arial"/>
                <w:color w:val="000000"/>
                <w:sz w:val="20"/>
                <w:szCs w:val="20"/>
              </w:rPr>
              <w:t>First Hospital arrival to Recanalization</w:t>
            </w:r>
          </w:p>
        </w:tc>
        <w:tc>
          <w:tcPr>
            <w:tcW w:w="2250" w:type="dxa"/>
            <w:noWrap/>
            <w:hideMark/>
          </w:tcPr>
          <w:p w14:paraId="70E7E6EE" w14:textId="1D2BDE4F" w:rsidR="00BC15F3" w:rsidRPr="00527A8F" w:rsidRDefault="00BC15F3" w:rsidP="008F7B5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527A8F">
              <w:rPr>
                <w:rFonts w:ascii="Arial" w:eastAsia="Times New Roman" w:hAnsi="Arial" w:cs="Arial"/>
                <w:color w:val="000000"/>
                <w:sz w:val="20"/>
                <w:szCs w:val="20"/>
              </w:rPr>
              <w:t>158</w:t>
            </w:r>
            <w:r w:rsidR="00D535E1" w:rsidRPr="00527A8F">
              <w:rPr>
                <w:rFonts w:ascii="Arial" w:eastAsia="Times New Roman" w:hAnsi="Arial" w:cs="Arial"/>
                <w:color w:val="000000"/>
                <w:sz w:val="20"/>
                <w:szCs w:val="20"/>
              </w:rPr>
              <w:t>.0</w:t>
            </w:r>
            <w:r w:rsidRPr="00527A8F">
              <w:rPr>
                <w:rFonts w:ascii="Arial" w:eastAsia="Times New Roman" w:hAnsi="Arial" w:cs="Arial"/>
                <w:color w:val="000000"/>
                <w:sz w:val="20"/>
                <w:szCs w:val="20"/>
              </w:rPr>
              <w:t xml:space="preserve"> </w:t>
            </w:r>
            <w:r w:rsidR="00CC6F45">
              <w:rPr>
                <w:rFonts w:ascii="Arial" w:eastAsia="Times New Roman" w:hAnsi="Arial" w:cs="Arial"/>
                <w:color w:val="000000"/>
                <w:sz w:val="20"/>
                <w:szCs w:val="20"/>
              </w:rPr>
              <w:t>(</w:t>
            </w:r>
            <w:r w:rsidRPr="00527A8F">
              <w:rPr>
                <w:rFonts w:ascii="Arial" w:eastAsia="Times New Roman" w:hAnsi="Arial" w:cs="Arial"/>
                <w:color w:val="000000"/>
                <w:sz w:val="20"/>
                <w:szCs w:val="20"/>
              </w:rPr>
              <w:t>125</w:t>
            </w:r>
            <w:r w:rsidR="00D535E1" w:rsidRPr="00527A8F">
              <w:rPr>
                <w:rFonts w:ascii="Arial" w:eastAsia="Times New Roman" w:hAnsi="Arial" w:cs="Arial"/>
                <w:color w:val="000000"/>
                <w:sz w:val="20"/>
                <w:szCs w:val="20"/>
              </w:rPr>
              <w:t>.0</w:t>
            </w:r>
            <w:r w:rsidRPr="00527A8F">
              <w:rPr>
                <w:rFonts w:ascii="Arial" w:eastAsia="Times New Roman" w:hAnsi="Arial" w:cs="Arial"/>
                <w:color w:val="000000"/>
                <w:sz w:val="20"/>
                <w:szCs w:val="20"/>
              </w:rPr>
              <w:t xml:space="preserve"> </w:t>
            </w:r>
            <w:r w:rsidR="00D535E1" w:rsidRPr="00527A8F">
              <w:rPr>
                <w:rFonts w:ascii="Arial" w:eastAsia="Times New Roman" w:hAnsi="Arial" w:cs="Arial"/>
                <w:color w:val="000000"/>
                <w:sz w:val="20"/>
                <w:szCs w:val="20"/>
              </w:rPr>
              <w:t>–</w:t>
            </w:r>
            <w:r w:rsidRPr="00527A8F">
              <w:rPr>
                <w:rFonts w:ascii="Arial" w:eastAsia="Times New Roman" w:hAnsi="Arial" w:cs="Arial"/>
                <w:color w:val="000000"/>
                <w:sz w:val="20"/>
                <w:szCs w:val="20"/>
              </w:rPr>
              <w:t xml:space="preserve"> 216</w:t>
            </w:r>
            <w:r w:rsidR="00D535E1" w:rsidRPr="00527A8F">
              <w:rPr>
                <w:rFonts w:ascii="Arial" w:eastAsia="Times New Roman" w:hAnsi="Arial" w:cs="Arial"/>
                <w:color w:val="000000"/>
                <w:sz w:val="20"/>
                <w:szCs w:val="20"/>
              </w:rPr>
              <w:t>.0</w:t>
            </w:r>
            <w:r w:rsidR="00CC6F45">
              <w:rPr>
                <w:rFonts w:ascii="Arial" w:eastAsia="Times New Roman" w:hAnsi="Arial" w:cs="Arial"/>
                <w:color w:val="000000"/>
                <w:sz w:val="20"/>
                <w:szCs w:val="20"/>
              </w:rPr>
              <w:t>)</w:t>
            </w:r>
          </w:p>
        </w:tc>
        <w:tc>
          <w:tcPr>
            <w:tcW w:w="1980" w:type="dxa"/>
            <w:noWrap/>
            <w:hideMark/>
          </w:tcPr>
          <w:p w14:paraId="0B932CC1" w14:textId="08742A9D" w:rsidR="00BC15F3" w:rsidRPr="00527A8F" w:rsidRDefault="00BC15F3" w:rsidP="008F7B5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527A8F">
              <w:rPr>
                <w:rFonts w:ascii="Arial" w:eastAsia="Times New Roman" w:hAnsi="Arial" w:cs="Arial"/>
                <w:color w:val="000000"/>
                <w:sz w:val="20"/>
                <w:szCs w:val="20"/>
              </w:rPr>
              <w:t>112</w:t>
            </w:r>
            <w:r w:rsidR="00D535E1" w:rsidRPr="00527A8F">
              <w:rPr>
                <w:rFonts w:ascii="Arial" w:eastAsia="Times New Roman" w:hAnsi="Arial" w:cs="Arial"/>
                <w:color w:val="000000"/>
                <w:sz w:val="20"/>
                <w:szCs w:val="20"/>
              </w:rPr>
              <w:t>.0</w:t>
            </w:r>
            <w:r w:rsidRPr="00527A8F">
              <w:rPr>
                <w:rFonts w:ascii="Arial" w:eastAsia="Times New Roman" w:hAnsi="Arial" w:cs="Arial"/>
                <w:color w:val="000000"/>
                <w:sz w:val="20"/>
                <w:szCs w:val="20"/>
              </w:rPr>
              <w:t xml:space="preserve"> </w:t>
            </w:r>
            <w:r w:rsidR="00CC6F45">
              <w:rPr>
                <w:rFonts w:ascii="Arial" w:eastAsia="Times New Roman" w:hAnsi="Arial" w:cs="Arial"/>
                <w:color w:val="000000"/>
                <w:sz w:val="20"/>
                <w:szCs w:val="20"/>
              </w:rPr>
              <w:t>(</w:t>
            </w:r>
            <w:r w:rsidRPr="00527A8F">
              <w:rPr>
                <w:rFonts w:ascii="Arial" w:eastAsia="Times New Roman" w:hAnsi="Arial" w:cs="Arial"/>
                <w:color w:val="000000"/>
                <w:sz w:val="20"/>
                <w:szCs w:val="20"/>
              </w:rPr>
              <w:t>80</w:t>
            </w:r>
            <w:r w:rsidR="00D535E1" w:rsidRPr="00527A8F">
              <w:rPr>
                <w:rFonts w:ascii="Arial" w:eastAsia="Times New Roman" w:hAnsi="Arial" w:cs="Arial"/>
                <w:color w:val="000000"/>
                <w:sz w:val="20"/>
                <w:szCs w:val="20"/>
              </w:rPr>
              <w:t>.0</w:t>
            </w:r>
            <w:r w:rsidRPr="00527A8F">
              <w:rPr>
                <w:rFonts w:ascii="Arial" w:eastAsia="Times New Roman" w:hAnsi="Arial" w:cs="Arial"/>
                <w:color w:val="000000"/>
                <w:sz w:val="20"/>
                <w:szCs w:val="20"/>
              </w:rPr>
              <w:t xml:space="preserve"> </w:t>
            </w:r>
            <w:r w:rsidR="00D535E1" w:rsidRPr="00527A8F">
              <w:rPr>
                <w:rFonts w:ascii="Arial" w:eastAsia="Times New Roman" w:hAnsi="Arial" w:cs="Arial"/>
                <w:color w:val="000000"/>
                <w:sz w:val="20"/>
                <w:szCs w:val="20"/>
              </w:rPr>
              <w:t>–</w:t>
            </w:r>
            <w:r w:rsidRPr="00527A8F">
              <w:rPr>
                <w:rFonts w:ascii="Arial" w:eastAsia="Times New Roman" w:hAnsi="Arial" w:cs="Arial"/>
                <w:color w:val="000000"/>
                <w:sz w:val="20"/>
                <w:szCs w:val="20"/>
              </w:rPr>
              <w:t xml:space="preserve"> 135</w:t>
            </w:r>
            <w:r w:rsidR="00D535E1" w:rsidRPr="00527A8F">
              <w:rPr>
                <w:rFonts w:ascii="Arial" w:eastAsia="Times New Roman" w:hAnsi="Arial" w:cs="Arial"/>
                <w:color w:val="000000"/>
                <w:sz w:val="20"/>
                <w:szCs w:val="20"/>
              </w:rPr>
              <w:t>.0</w:t>
            </w:r>
            <w:r w:rsidR="00CC6F45">
              <w:rPr>
                <w:rFonts w:ascii="Arial" w:eastAsia="Times New Roman" w:hAnsi="Arial" w:cs="Arial"/>
                <w:color w:val="000000"/>
                <w:sz w:val="20"/>
                <w:szCs w:val="20"/>
              </w:rPr>
              <w:t>)</w:t>
            </w:r>
          </w:p>
        </w:tc>
        <w:tc>
          <w:tcPr>
            <w:tcW w:w="900" w:type="dxa"/>
          </w:tcPr>
          <w:p w14:paraId="4A8B934B" w14:textId="46B02C91" w:rsidR="00BC15F3" w:rsidRPr="00527A8F" w:rsidRDefault="00D535E1" w:rsidP="00F0288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rPr>
            </w:pPr>
            <w:r w:rsidRPr="00527A8F">
              <w:rPr>
                <w:rFonts w:ascii="Arial" w:eastAsia="Times New Roman" w:hAnsi="Arial" w:cs="Arial"/>
                <w:b/>
                <w:color w:val="000000"/>
                <w:sz w:val="20"/>
                <w:szCs w:val="20"/>
              </w:rPr>
              <w:t>&lt;.001</w:t>
            </w:r>
          </w:p>
        </w:tc>
      </w:tr>
      <w:tr w:rsidR="0080687F" w:rsidRPr="00863D5E" w14:paraId="490E59D2" w14:textId="77777777" w:rsidTr="0080687F">
        <w:trPr>
          <w:trHeight w:val="300"/>
        </w:trPr>
        <w:tc>
          <w:tcPr>
            <w:cnfStyle w:val="001000000000" w:firstRow="0" w:lastRow="0" w:firstColumn="1" w:lastColumn="0" w:oddVBand="0" w:evenVBand="0" w:oddHBand="0" w:evenHBand="0" w:firstRowFirstColumn="0" w:firstRowLastColumn="0" w:lastRowFirstColumn="0" w:lastRowLastColumn="0"/>
            <w:tcW w:w="5742" w:type="dxa"/>
            <w:shd w:val="clear" w:color="auto" w:fill="000000" w:themeFill="text1"/>
            <w:noWrap/>
          </w:tcPr>
          <w:p w14:paraId="73B12596" w14:textId="77777777" w:rsidR="0080687F" w:rsidRPr="00863D5E" w:rsidRDefault="0080687F" w:rsidP="00241BC9">
            <w:pPr>
              <w:rPr>
                <w:rFonts w:ascii="Arial" w:eastAsia="Times New Roman" w:hAnsi="Arial" w:cs="Arial"/>
                <w:i/>
                <w:color w:val="FFFFFF" w:themeColor="background1"/>
                <w:sz w:val="20"/>
                <w:szCs w:val="20"/>
              </w:rPr>
            </w:pPr>
            <w:r w:rsidRPr="00863D5E">
              <w:rPr>
                <w:rFonts w:ascii="Arial" w:eastAsia="Times New Roman" w:hAnsi="Arial" w:cs="Arial"/>
                <w:i/>
                <w:color w:val="FFFFFF" w:themeColor="background1"/>
                <w:sz w:val="20"/>
                <w:szCs w:val="20"/>
              </w:rPr>
              <w:t>Angiographic Reperfusion No. (%)</w:t>
            </w:r>
          </w:p>
        </w:tc>
        <w:tc>
          <w:tcPr>
            <w:tcW w:w="2250" w:type="dxa"/>
            <w:shd w:val="clear" w:color="auto" w:fill="000000" w:themeFill="text1"/>
            <w:noWrap/>
          </w:tcPr>
          <w:p w14:paraId="6DFBF19D" w14:textId="77777777" w:rsidR="0080687F" w:rsidRPr="00863D5E" w:rsidRDefault="0080687F" w:rsidP="00241BC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color w:val="FFFFFF" w:themeColor="background1"/>
                <w:sz w:val="20"/>
                <w:szCs w:val="20"/>
              </w:rPr>
            </w:pPr>
          </w:p>
        </w:tc>
        <w:tc>
          <w:tcPr>
            <w:tcW w:w="1980" w:type="dxa"/>
            <w:shd w:val="clear" w:color="auto" w:fill="000000" w:themeFill="text1"/>
            <w:noWrap/>
          </w:tcPr>
          <w:p w14:paraId="7570F344" w14:textId="77777777" w:rsidR="0080687F" w:rsidRPr="00863D5E" w:rsidRDefault="0080687F" w:rsidP="00241BC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color w:val="FFFFFF" w:themeColor="background1"/>
                <w:sz w:val="20"/>
                <w:szCs w:val="20"/>
              </w:rPr>
            </w:pPr>
          </w:p>
        </w:tc>
        <w:tc>
          <w:tcPr>
            <w:tcW w:w="900" w:type="dxa"/>
            <w:shd w:val="clear" w:color="auto" w:fill="000000" w:themeFill="text1"/>
            <w:noWrap/>
          </w:tcPr>
          <w:p w14:paraId="093172D0" w14:textId="77777777" w:rsidR="0080687F" w:rsidRPr="00863D5E" w:rsidRDefault="0080687F" w:rsidP="00241BC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color w:val="FFFFFF" w:themeColor="background1"/>
                <w:sz w:val="20"/>
                <w:szCs w:val="20"/>
              </w:rPr>
            </w:pPr>
          </w:p>
        </w:tc>
      </w:tr>
      <w:tr w:rsidR="0080687F" w:rsidRPr="00863D5E" w14:paraId="057F7662" w14:textId="77777777" w:rsidTr="0080687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42" w:type="dxa"/>
            <w:noWrap/>
          </w:tcPr>
          <w:p w14:paraId="4698B956" w14:textId="77777777" w:rsidR="0080687F" w:rsidRPr="00863D5E" w:rsidRDefault="0080687F" w:rsidP="00241BC9">
            <w:pPr>
              <w:rPr>
                <w:rFonts w:ascii="Arial" w:eastAsia="Times New Roman" w:hAnsi="Arial" w:cs="Arial"/>
                <w:color w:val="000000"/>
                <w:sz w:val="20"/>
                <w:szCs w:val="20"/>
              </w:rPr>
            </w:pPr>
            <w:r w:rsidRPr="00863D5E">
              <w:rPr>
                <w:rFonts w:ascii="Arial" w:eastAsia="Times New Roman" w:hAnsi="Arial" w:cs="Arial"/>
                <w:color w:val="000000"/>
                <w:sz w:val="20"/>
                <w:szCs w:val="20"/>
              </w:rPr>
              <w:t>Successful recanalization (mTICI 2b or better)</w:t>
            </w:r>
            <w:r w:rsidRPr="00863D5E">
              <w:rPr>
                <w:rFonts w:ascii="Arial" w:eastAsia="Times New Roman" w:hAnsi="Arial" w:cs="Arial"/>
                <w:color w:val="000000"/>
                <w:sz w:val="20"/>
                <w:szCs w:val="20"/>
                <w:vertAlign w:val="superscript"/>
              </w:rPr>
              <w:t>b</w:t>
            </w:r>
          </w:p>
        </w:tc>
        <w:tc>
          <w:tcPr>
            <w:tcW w:w="2250" w:type="dxa"/>
            <w:noWrap/>
          </w:tcPr>
          <w:p w14:paraId="6C0AEF3B" w14:textId="354DE735" w:rsidR="0080687F" w:rsidRPr="00863D5E" w:rsidRDefault="00863D5E" w:rsidP="00CD503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863D5E">
              <w:rPr>
                <w:rFonts w:ascii="Arial" w:eastAsia="Times New Roman" w:hAnsi="Arial" w:cs="Arial"/>
                <w:color w:val="000000"/>
                <w:sz w:val="20"/>
                <w:szCs w:val="20"/>
              </w:rPr>
              <w:t>49</w:t>
            </w:r>
            <w:r w:rsidR="0080687F" w:rsidRPr="00863D5E">
              <w:rPr>
                <w:rFonts w:ascii="Arial" w:eastAsia="Times New Roman" w:hAnsi="Arial" w:cs="Arial"/>
                <w:color w:val="000000"/>
                <w:sz w:val="20"/>
                <w:szCs w:val="20"/>
              </w:rPr>
              <w:t>/</w:t>
            </w:r>
            <w:r w:rsidRPr="00863D5E">
              <w:rPr>
                <w:rFonts w:ascii="Arial" w:eastAsia="Times New Roman" w:hAnsi="Arial" w:cs="Arial"/>
                <w:color w:val="000000"/>
                <w:sz w:val="20"/>
                <w:szCs w:val="20"/>
              </w:rPr>
              <w:t>61</w:t>
            </w:r>
            <w:r w:rsidR="0080687F" w:rsidRPr="00863D5E">
              <w:rPr>
                <w:rFonts w:ascii="Arial" w:eastAsia="Times New Roman" w:hAnsi="Arial" w:cs="Arial"/>
                <w:color w:val="000000"/>
                <w:sz w:val="20"/>
                <w:szCs w:val="20"/>
              </w:rPr>
              <w:t xml:space="preserve"> (8</w:t>
            </w:r>
            <w:r w:rsidRPr="00863D5E">
              <w:rPr>
                <w:rFonts w:ascii="Arial" w:eastAsia="Times New Roman" w:hAnsi="Arial" w:cs="Arial"/>
                <w:color w:val="000000"/>
                <w:sz w:val="20"/>
                <w:szCs w:val="20"/>
              </w:rPr>
              <w:t>0</w:t>
            </w:r>
            <w:r w:rsidR="0080687F" w:rsidRPr="00863D5E">
              <w:rPr>
                <w:rFonts w:ascii="Arial" w:eastAsia="Times New Roman" w:hAnsi="Arial" w:cs="Arial"/>
                <w:color w:val="000000"/>
                <w:sz w:val="20"/>
                <w:szCs w:val="20"/>
              </w:rPr>
              <w:t>)</w:t>
            </w:r>
          </w:p>
        </w:tc>
        <w:tc>
          <w:tcPr>
            <w:tcW w:w="1980" w:type="dxa"/>
            <w:noWrap/>
          </w:tcPr>
          <w:p w14:paraId="7A88A636" w14:textId="1AA6FF49" w:rsidR="0080687F" w:rsidRPr="00863D5E" w:rsidRDefault="00863D5E" w:rsidP="00241BC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863D5E">
              <w:rPr>
                <w:rFonts w:ascii="Arial" w:eastAsia="Times New Roman" w:hAnsi="Arial" w:cs="Arial"/>
                <w:color w:val="000000"/>
                <w:sz w:val="20"/>
                <w:szCs w:val="20"/>
              </w:rPr>
              <w:t>59</w:t>
            </w:r>
            <w:r w:rsidR="0080687F" w:rsidRPr="00863D5E">
              <w:rPr>
                <w:rFonts w:ascii="Arial" w:eastAsia="Times New Roman" w:hAnsi="Arial" w:cs="Arial"/>
                <w:color w:val="000000"/>
                <w:sz w:val="20"/>
                <w:szCs w:val="20"/>
              </w:rPr>
              <w:t>/</w:t>
            </w:r>
            <w:r w:rsidRPr="00863D5E">
              <w:rPr>
                <w:rFonts w:ascii="Arial" w:eastAsia="Times New Roman" w:hAnsi="Arial" w:cs="Arial"/>
                <w:color w:val="000000"/>
                <w:sz w:val="20"/>
                <w:szCs w:val="20"/>
              </w:rPr>
              <w:t>67</w:t>
            </w:r>
            <w:r w:rsidR="0080687F" w:rsidRPr="00863D5E">
              <w:rPr>
                <w:rFonts w:ascii="Arial" w:eastAsia="Times New Roman" w:hAnsi="Arial" w:cs="Arial"/>
                <w:color w:val="000000"/>
                <w:sz w:val="20"/>
                <w:szCs w:val="20"/>
              </w:rPr>
              <w:t xml:space="preserve"> (8</w:t>
            </w:r>
            <w:r w:rsidRPr="00863D5E">
              <w:rPr>
                <w:rFonts w:ascii="Arial" w:eastAsia="Times New Roman" w:hAnsi="Arial" w:cs="Arial"/>
                <w:color w:val="000000"/>
                <w:sz w:val="20"/>
                <w:szCs w:val="20"/>
              </w:rPr>
              <w:t>8</w:t>
            </w:r>
            <w:r w:rsidR="0080687F" w:rsidRPr="00863D5E">
              <w:rPr>
                <w:rFonts w:ascii="Arial" w:eastAsia="Times New Roman" w:hAnsi="Arial" w:cs="Arial"/>
                <w:color w:val="000000"/>
                <w:sz w:val="20"/>
                <w:szCs w:val="20"/>
              </w:rPr>
              <w:t>)</w:t>
            </w:r>
          </w:p>
        </w:tc>
        <w:tc>
          <w:tcPr>
            <w:tcW w:w="900" w:type="dxa"/>
            <w:noWrap/>
          </w:tcPr>
          <w:p w14:paraId="675D6884" w14:textId="4BA7CC48" w:rsidR="0080687F" w:rsidRPr="00863D5E" w:rsidRDefault="005466AE" w:rsidP="00241BC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5466AE">
              <w:rPr>
                <w:rFonts w:ascii="Arial" w:eastAsia="Times New Roman" w:hAnsi="Arial" w:cs="Arial"/>
                <w:color w:val="000000"/>
                <w:sz w:val="20"/>
                <w:szCs w:val="20"/>
              </w:rPr>
              <w:t>0.44</w:t>
            </w:r>
          </w:p>
        </w:tc>
      </w:tr>
      <w:tr w:rsidR="0080687F" w:rsidRPr="00863D5E" w14:paraId="7C17E238" w14:textId="77777777" w:rsidTr="0080687F">
        <w:trPr>
          <w:trHeight w:val="300"/>
        </w:trPr>
        <w:tc>
          <w:tcPr>
            <w:cnfStyle w:val="001000000000" w:firstRow="0" w:lastRow="0" w:firstColumn="1" w:lastColumn="0" w:oddVBand="0" w:evenVBand="0" w:oddHBand="0" w:evenHBand="0" w:firstRowFirstColumn="0" w:firstRowLastColumn="0" w:lastRowFirstColumn="0" w:lastRowLastColumn="0"/>
            <w:tcW w:w="5742" w:type="dxa"/>
            <w:noWrap/>
          </w:tcPr>
          <w:p w14:paraId="05ED4CB2" w14:textId="77777777" w:rsidR="0080687F" w:rsidRPr="00863D5E" w:rsidRDefault="0080687F" w:rsidP="00241BC9">
            <w:pPr>
              <w:ind w:firstLine="702"/>
              <w:rPr>
                <w:rFonts w:ascii="Arial" w:eastAsia="Times New Roman" w:hAnsi="Arial" w:cs="Arial"/>
                <w:color w:val="000000"/>
                <w:sz w:val="20"/>
                <w:szCs w:val="20"/>
              </w:rPr>
            </w:pPr>
            <w:r w:rsidRPr="00863D5E">
              <w:rPr>
                <w:rFonts w:ascii="Arial" w:eastAsia="Times New Roman" w:hAnsi="Arial" w:cs="Arial"/>
                <w:color w:val="000000"/>
                <w:sz w:val="20"/>
                <w:szCs w:val="20"/>
              </w:rPr>
              <w:t>mTICI 0/1</w:t>
            </w:r>
          </w:p>
        </w:tc>
        <w:tc>
          <w:tcPr>
            <w:tcW w:w="2250" w:type="dxa"/>
            <w:noWrap/>
          </w:tcPr>
          <w:p w14:paraId="7BA3F9E3" w14:textId="71796DCF" w:rsidR="0080687F" w:rsidRPr="00863D5E" w:rsidRDefault="00863D5E" w:rsidP="00CD503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863D5E">
              <w:rPr>
                <w:rFonts w:ascii="Arial" w:eastAsia="Times New Roman" w:hAnsi="Arial" w:cs="Arial"/>
                <w:color w:val="000000"/>
                <w:sz w:val="20"/>
                <w:szCs w:val="20"/>
              </w:rPr>
              <w:t>5</w:t>
            </w:r>
            <w:r w:rsidR="0080687F" w:rsidRPr="00863D5E">
              <w:rPr>
                <w:rFonts w:ascii="Arial" w:eastAsia="Times New Roman" w:hAnsi="Arial" w:cs="Arial"/>
                <w:color w:val="000000"/>
                <w:sz w:val="20"/>
                <w:szCs w:val="20"/>
              </w:rPr>
              <w:t>/</w:t>
            </w:r>
            <w:r w:rsidRPr="00863D5E">
              <w:rPr>
                <w:rFonts w:ascii="Arial" w:eastAsia="Times New Roman" w:hAnsi="Arial" w:cs="Arial"/>
                <w:color w:val="000000"/>
                <w:sz w:val="20"/>
                <w:szCs w:val="20"/>
              </w:rPr>
              <w:t>61</w:t>
            </w:r>
            <w:r w:rsidR="0080687F" w:rsidRPr="00863D5E">
              <w:rPr>
                <w:rFonts w:ascii="Arial" w:eastAsia="Times New Roman" w:hAnsi="Arial" w:cs="Arial"/>
                <w:color w:val="000000"/>
                <w:sz w:val="20"/>
                <w:szCs w:val="20"/>
              </w:rPr>
              <w:t xml:space="preserve"> (</w:t>
            </w:r>
            <w:r w:rsidRPr="00863D5E">
              <w:rPr>
                <w:rFonts w:ascii="Arial" w:eastAsia="Times New Roman" w:hAnsi="Arial" w:cs="Arial"/>
                <w:color w:val="000000"/>
                <w:sz w:val="20"/>
                <w:szCs w:val="20"/>
              </w:rPr>
              <w:t>8</w:t>
            </w:r>
            <w:r w:rsidR="0080687F" w:rsidRPr="00863D5E">
              <w:rPr>
                <w:rFonts w:ascii="Arial" w:eastAsia="Times New Roman" w:hAnsi="Arial" w:cs="Arial"/>
                <w:color w:val="000000"/>
                <w:sz w:val="20"/>
                <w:szCs w:val="20"/>
              </w:rPr>
              <w:t>)</w:t>
            </w:r>
          </w:p>
        </w:tc>
        <w:tc>
          <w:tcPr>
            <w:tcW w:w="1980" w:type="dxa"/>
            <w:noWrap/>
          </w:tcPr>
          <w:p w14:paraId="5CB686A1" w14:textId="0589A87D" w:rsidR="0080687F" w:rsidRPr="00863D5E" w:rsidRDefault="00863D5E" w:rsidP="00241BC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863D5E">
              <w:rPr>
                <w:rFonts w:ascii="Arial" w:eastAsia="Times New Roman" w:hAnsi="Arial" w:cs="Arial"/>
                <w:color w:val="000000"/>
                <w:sz w:val="20"/>
                <w:szCs w:val="20"/>
              </w:rPr>
              <w:t>2/67</w:t>
            </w:r>
            <w:r w:rsidR="0080687F" w:rsidRPr="00863D5E">
              <w:rPr>
                <w:rFonts w:ascii="Arial" w:eastAsia="Times New Roman" w:hAnsi="Arial" w:cs="Arial"/>
                <w:color w:val="000000"/>
                <w:sz w:val="20"/>
                <w:szCs w:val="20"/>
              </w:rPr>
              <w:t xml:space="preserve"> (</w:t>
            </w:r>
            <w:r w:rsidRPr="00863D5E">
              <w:rPr>
                <w:rFonts w:ascii="Arial" w:eastAsia="Times New Roman" w:hAnsi="Arial" w:cs="Arial"/>
                <w:color w:val="000000"/>
                <w:sz w:val="20"/>
                <w:szCs w:val="20"/>
              </w:rPr>
              <w:t>3</w:t>
            </w:r>
            <w:r w:rsidR="0080687F" w:rsidRPr="00863D5E">
              <w:rPr>
                <w:rFonts w:ascii="Arial" w:eastAsia="Times New Roman" w:hAnsi="Arial" w:cs="Arial"/>
                <w:color w:val="000000"/>
                <w:sz w:val="20"/>
                <w:szCs w:val="20"/>
              </w:rPr>
              <w:t>)</w:t>
            </w:r>
          </w:p>
        </w:tc>
        <w:tc>
          <w:tcPr>
            <w:tcW w:w="900" w:type="dxa"/>
            <w:noWrap/>
          </w:tcPr>
          <w:p w14:paraId="6157B06B" w14:textId="77777777" w:rsidR="0080687F" w:rsidRPr="00863D5E" w:rsidRDefault="0080687F" w:rsidP="00241BC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highlight w:val="yellow"/>
              </w:rPr>
            </w:pPr>
          </w:p>
        </w:tc>
      </w:tr>
      <w:tr w:rsidR="0080687F" w:rsidRPr="00863D5E" w14:paraId="39D81955" w14:textId="77777777" w:rsidTr="0080687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42" w:type="dxa"/>
            <w:noWrap/>
          </w:tcPr>
          <w:p w14:paraId="3B4E6705" w14:textId="77777777" w:rsidR="0080687F" w:rsidRPr="00863D5E" w:rsidRDefault="0080687F" w:rsidP="00241BC9">
            <w:pPr>
              <w:ind w:firstLine="702"/>
              <w:rPr>
                <w:rFonts w:ascii="Arial" w:eastAsia="Times New Roman" w:hAnsi="Arial" w:cs="Arial"/>
                <w:color w:val="000000"/>
                <w:sz w:val="20"/>
                <w:szCs w:val="20"/>
              </w:rPr>
            </w:pPr>
            <w:r w:rsidRPr="00863D5E">
              <w:rPr>
                <w:rFonts w:ascii="Arial" w:eastAsia="Times New Roman" w:hAnsi="Arial" w:cs="Arial"/>
                <w:color w:val="000000"/>
                <w:sz w:val="20"/>
                <w:szCs w:val="20"/>
              </w:rPr>
              <w:t>mTICI 2a</w:t>
            </w:r>
          </w:p>
        </w:tc>
        <w:tc>
          <w:tcPr>
            <w:tcW w:w="2250" w:type="dxa"/>
            <w:noWrap/>
          </w:tcPr>
          <w:p w14:paraId="49D2FB37" w14:textId="43D2DA93" w:rsidR="0080687F" w:rsidRPr="00863D5E" w:rsidRDefault="00863D5E" w:rsidP="00CD503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863D5E">
              <w:rPr>
                <w:rFonts w:ascii="Arial" w:eastAsia="Times New Roman" w:hAnsi="Arial" w:cs="Arial"/>
                <w:color w:val="000000"/>
                <w:sz w:val="20"/>
                <w:szCs w:val="20"/>
              </w:rPr>
              <w:t>7</w:t>
            </w:r>
            <w:r w:rsidR="0080687F" w:rsidRPr="00863D5E">
              <w:rPr>
                <w:rFonts w:ascii="Arial" w:eastAsia="Times New Roman" w:hAnsi="Arial" w:cs="Arial"/>
                <w:color w:val="000000"/>
                <w:sz w:val="20"/>
                <w:szCs w:val="20"/>
              </w:rPr>
              <w:t>/</w:t>
            </w:r>
            <w:r w:rsidRPr="00863D5E">
              <w:rPr>
                <w:rFonts w:ascii="Arial" w:eastAsia="Times New Roman" w:hAnsi="Arial" w:cs="Arial"/>
                <w:color w:val="000000"/>
                <w:sz w:val="20"/>
                <w:szCs w:val="20"/>
              </w:rPr>
              <w:t>61</w:t>
            </w:r>
            <w:r w:rsidR="0080687F" w:rsidRPr="00863D5E">
              <w:rPr>
                <w:rFonts w:ascii="Arial" w:eastAsia="Times New Roman" w:hAnsi="Arial" w:cs="Arial"/>
                <w:color w:val="000000"/>
                <w:sz w:val="20"/>
                <w:szCs w:val="20"/>
              </w:rPr>
              <w:t xml:space="preserve"> (1</w:t>
            </w:r>
            <w:r w:rsidRPr="00863D5E">
              <w:rPr>
                <w:rFonts w:ascii="Arial" w:eastAsia="Times New Roman" w:hAnsi="Arial" w:cs="Arial"/>
                <w:color w:val="000000"/>
                <w:sz w:val="20"/>
                <w:szCs w:val="20"/>
              </w:rPr>
              <w:t>2</w:t>
            </w:r>
            <w:r w:rsidR="0080687F" w:rsidRPr="00863D5E">
              <w:rPr>
                <w:rFonts w:ascii="Arial" w:eastAsia="Times New Roman" w:hAnsi="Arial" w:cs="Arial"/>
                <w:color w:val="000000"/>
                <w:sz w:val="20"/>
                <w:szCs w:val="20"/>
              </w:rPr>
              <w:t>)</w:t>
            </w:r>
          </w:p>
        </w:tc>
        <w:tc>
          <w:tcPr>
            <w:tcW w:w="1980" w:type="dxa"/>
            <w:noWrap/>
          </w:tcPr>
          <w:p w14:paraId="3DFC4300" w14:textId="70614746" w:rsidR="0080687F" w:rsidRPr="00863D5E" w:rsidRDefault="00863D5E" w:rsidP="00241BC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863D5E">
              <w:rPr>
                <w:rFonts w:ascii="Arial" w:eastAsia="Times New Roman" w:hAnsi="Arial" w:cs="Arial"/>
                <w:color w:val="000000"/>
                <w:sz w:val="20"/>
                <w:szCs w:val="20"/>
              </w:rPr>
              <w:t>6</w:t>
            </w:r>
            <w:r w:rsidR="0080687F" w:rsidRPr="00863D5E">
              <w:rPr>
                <w:rFonts w:ascii="Arial" w:eastAsia="Times New Roman" w:hAnsi="Arial" w:cs="Arial"/>
                <w:color w:val="000000"/>
                <w:sz w:val="20"/>
                <w:szCs w:val="20"/>
              </w:rPr>
              <w:t>/</w:t>
            </w:r>
            <w:r w:rsidRPr="00863D5E">
              <w:rPr>
                <w:rFonts w:ascii="Arial" w:eastAsia="Times New Roman" w:hAnsi="Arial" w:cs="Arial"/>
                <w:color w:val="000000"/>
                <w:sz w:val="20"/>
                <w:szCs w:val="20"/>
              </w:rPr>
              <w:t>67</w:t>
            </w:r>
            <w:r w:rsidR="0080687F" w:rsidRPr="00863D5E">
              <w:rPr>
                <w:rFonts w:ascii="Arial" w:eastAsia="Times New Roman" w:hAnsi="Arial" w:cs="Arial"/>
                <w:color w:val="000000"/>
                <w:sz w:val="20"/>
                <w:szCs w:val="20"/>
              </w:rPr>
              <w:t xml:space="preserve"> (</w:t>
            </w:r>
            <w:r w:rsidRPr="00863D5E">
              <w:rPr>
                <w:rFonts w:ascii="Arial" w:eastAsia="Times New Roman" w:hAnsi="Arial" w:cs="Arial"/>
                <w:color w:val="000000"/>
                <w:sz w:val="20"/>
                <w:szCs w:val="20"/>
              </w:rPr>
              <w:t>9</w:t>
            </w:r>
            <w:r w:rsidR="0080687F" w:rsidRPr="00863D5E">
              <w:rPr>
                <w:rFonts w:ascii="Arial" w:eastAsia="Times New Roman" w:hAnsi="Arial" w:cs="Arial"/>
                <w:color w:val="000000"/>
                <w:sz w:val="20"/>
                <w:szCs w:val="20"/>
              </w:rPr>
              <w:t>)</w:t>
            </w:r>
          </w:p>
        </w:tc>
        <w:tc>
          <w:tcPr>
            <w:tcW w:w="900" w:type="dxa"/>
            <w:noWrap/>
          </w:tcPr>
          <w:p w14:paraId="11A31E8F" w14:textId="77777777" w:rsidR="0080687F" w:rsidRPr="00863D5E" w:rsidRDefault="0080687F" w:rsidP="00241BC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highlight w:val="yellow"/>
              </w:rPr>
            </w:pPr>
          </w:p>
        </w:tc>
      </w:tr>
      <w:tr w:rsidR="0080687F" w:rsidRPr="00863D5E" w14:paraId="605D578D" w14:textId="77777777" w:rsidTr="0080687F">
        <w:trPr>
          <w:trHeight w:val="300"/>
        </w:trPr>
        <w:tc>
          <w:tcPr>
            <w:cnfStyle w:val="001000000000" w:firstRow="0" w:lastRow="0" w:firstColumn="1" w:lastColumn="0" w:oddVBand="0" w:evenVBand="0" w:oddHBand="0" w:evenHBand="0" w:firstRowFirstColumn="0" w:firstRowLastColumn="0" w:lastRowFirstColumn="0" w:lastRowLastColumn="0"/>
            <w:tcW w:w="5742" w:type="dxa"/>
            <w:noWrap/>
          </w:tcPr>
          <w:p w14:paraId="3250B35D" w14:textId="77777777" w:rsidR="0080687F" w:rsidRPr="00863D5E" w:rsidRDefault="0080687F" w:rsidP="00241BC9">
            <w:pPr>
              <w:ind w:firstLine="702"/>
              <w:rPr>
                <w:rFonts w:ascii="Arial" w:eastAsia="Times New Roman" w:hAnsi="Arial" w:cs="Arial"/>
                <w:color w:val="000000"/>
                <w:sz w:val="20"/>
                <w:szCs w:val="20"/>
              </w:rPr>
            </w:pPr>
            <w:r w:rsidRPr="00863D5E">
              <w:rPr>
                <w:rFonts w:ascii="Arial" w:eastAsia="Times New Roman" w:hAnsi="Arial" w:cs="Arial"/>
                <w:color w:val="000000"/>
                <w:sz w:val="20"/>
                <w:szCs w:val="20"/>
              </w:rPr>
              <w:t>mTICI 2b</w:t>
            </w:r>
          </w:p>
        </w:tc>
        <w:tc>
          <w:tcPr>
            <w:tcW w:w="2250" w:type="dxa"/>
            <w:noWrap/>
          </w:tcPr>
          <w:p w14:paraId="5CFDB653" w14:textId="2C2C1779" w:rsidR="0080687F" w:rsidRPr="00863D5E" w:rsidRDefault="00863D5E" w:rsidP="00CD503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863D5E">
              <w:rPr>
                <w:rFonts w:ascii="Arial" w:eastAsia="Times New Roman" w:hAnsi="Arial" w:cs="Arial"/>
                <w:color w:val="000000"/>
                <w:sz w:val="20"/>
                <w:szCs w:val="20"/>
              </w:rPr>
              <w:t>13</w:t>
            </w:r>
            <w:r w:rsidR="0080687F" w:rsidRPr="00863D5E">
              <w:rPr>
                <w:rFonts w:ascii="Arial" w:eastAsia="Times New Roman" w:hAnsi="Arial" w:cs="Arial"/>
                <w:color w:val="000000"/>
                <w:sz w:val="20"/>
                <w:szCs w:val="20"/>
              </w:rPr>
              <w:t>/</w:t>
            </w:r>
            <w:r w:rsidRPr="00863D5E">
              <w:rPr>
                <w:rFonts w:ascii="Arial" w:eastAsia="Times New Roman" w:hAnsi="Arial" w:cs="Arial"/>
                <w:color w:val="000000"/>
                <w:sz w:val="20"/>
                <w:szCs w:val="20"/>
              </w:rPr>
              <w:t>61</w:t>
            </w:r>
            <w:r w:rsidR="0080687F" w:rsidRPr="00863D5E">
              <w:rPr>
                <w:rFonts w:ascii="Arial" w:eastAsia="Times New Roman" w:hAnsi="Arial" w:cs="Arial"/>
                <w:color w:val="000000"/>
                <w:sz w:val="20"/>
                <w:szCs w:val="20"/>
              </w:rPr>
              <w:t xml:space="preserve"> (</w:t>
            </w:r>
            <w:r w:rsidRPr="00863D5E">
              <w:rPr>
                <w:rFonts w:ascii="Arial" w:eastAsia="Times New Roman" w:hAnsi="Arial" w:cs="Arial"/>
                <w:color w:val="000000"/>
                <w:sz w:val="20"/>
                <w:szCs w:val="20"/>
              </w:rPr>
              <w:t>21</w:t>
            </w:r>
            <w:r w:rsidR="0080687F" w:rsidRPr="00863D5E">
              <w:rPr>
                <w:rFonts w:ascii="Arial" w:eastAsia="Times New Roman" w:hAnsi="Arial" w:cs="Arial"/>
                <w:color w:val="000000"/>
                <w:sz w:val="20"/>
                <w:szCs w:val="20"/>
              </w:rPr>
              <w:t>)</w:t>
            </w:r>
          </w:p>
        </w:tc>
        <w:tc>
          <w:tcPr>
            <w:tcW w:w="1980" w:type="dxa"/>
            <w:noWrap/>
          </w:tcPr>
          <w:p w14:paraId="0C486932" w14:textId="13521049" w:rsidR="0080687F" w:rsidRPr="00863D5E" w:rsidRDefault="0080687F" w:rsidP="00241BC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863D5E">
              <w:rPr>
                <w:rFonts w:ascii="Arial" w:eastAsia="Times New Roman" w:hAnsi="Arial" w:cs="Arial"/>
                <w:color w:val="000000"/>
                <w:sz w:val="20"/>
                <w:szCs w:val="20"/>
              </w:rPr>
              <w:t>2</w:t>
            </w:r>
            <w:r w:rsidR="00863D5E" w:rsidRPr="00863D5E">
              <w:rPr>
                <w:rFonts w:ascii="Arial" w:eastAsia="Times New Roman" w:hAnsi="Arial" w:cs="Arial"/>
                <w:color w:val="000000"/>
                <w:sz w:val="20"/>
                <w:szCs w:val="20"/>
              </w:rPr>
              <w:t>0</w:t>
            </w:r>
            <w:r w:rsidRPr="00863D5E">
              <w:rPr>
                <w:rFonts w:ascii="Arial" w:eastAsia="Times New Roman" w:hAnsi="Arial" w:cs="Arial"/>
                <w:color w:val="000000"/>
                <w:sz w:val="20"/>
                <w:szCs w:val="20"/>
              </w:rPr>
              <w:t>/</w:t>
            </w:r>
            <w:r w:rsidR="00863D5E" w:rsidRPr="00863D5E">
              <w:rPr>
                <w:rFonts w:ascii="Arial" w:eastAsia="Times New Roman" w:hAnsi="Arial" w:cs="Arial"/>
                <w:color w:val="000000"/>
                <w:sz w:val="20"/>
                <w:szCs w:val="20"/>
              </w:rPr>
              <w:t>67</w:t>
            </w:r>
            <w:r w:rsidRPr="00863D5E">
              <w:rPr>
                <w:rFonts w:ascii="Arial" w:eastAsia="Times New Roman" w:hAnsi="Arial" w:cs="Arial"/>
                <w:color w:val="000000"/>
                <w:sz w:val="20"/>
                <w:szCs w:val="20"/>
              </w:rPr>
              <w:t xml:space="preserve"> (</w:t>
            </w:r>
            <w:r w:rsidR="00863D5E" w:rsidRPr="00863D5E">
              <w:rPr>
                <w:rFonts w:ascii="Arial" w:eastAsia="Times New Roman" w:hAnsi="Arial" w:cs="Arial"/>
                <w:color w:val="000000"/>
                <w:sz w:val="20"/>
                <w:szCs w:val="20"/>
              </w:rPr>
              <w:t>30</w:t>
            </w:r>
            <w:r w:rsidRPr="00863D5E">
              <w:rPr>
                <w:rFonts w:ascii="Arial" w:eastAsia="Times New Roman" w:hAnsi="Arial" w:cs="Arial"/>
                <w:color w:val="000000"/>
                <w:sz w:val="20"/>
                <w:szCs w:val="20"/>
              </w:rPr>
              <w:t>)</w:t>
            </w:r>
          </w:p>
        </w:tc>
        <w:tc>
          <w:tcPr>
            <w:tcW w:w="900" w:type="dxa"/>
            <w:noWrap/>
          </w:tcPr>
          <w:p w14:paraId="50F84AE0" w14:textId="77777777" w:rsidR="0080687F" w:rsidRPr="00863D5E" w:rsidRDefault="0080687F" w:rsidP="00241BC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highlight w:val="yellow"/>
              </w:rPr>
            </w:pPr>
          </w:p>
        </w:tc>
      </w:tr>
      <w:tr w:rsidR="0080687F" w:rsidRPr="00863D5E" w14:paraId="003966E9" w14:textId="77777777" w:rsidTr="0080687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42" w:type="dxa"/>
            <w:noWrap/>
          </w:tcPr>
          <w:p w14:paraId="77F4B6CD" w14:textId="77777777" w:rsidR="0080687F" w:rsidRPr="00863D5E" w:rsidRDefault="0080687F" w:rsidP="00241BC9">
            <w:pPr>
              <w:ind w:firstLine="702"/>
              <w:rPr>
                <w:rFonts w:ascii="Arial" w:eastAsia="Times New Roman" w:hAnsi="Arial" w:cs="Arial"/>
                <w:color w:val="000000"/>
                <w:sz w:val="20"/>
                <w:szCs w:val="20"/>
              </w:rPr>
            </w:pPr>
            <w:r w:rsidRPr="00863D5E">
              <w:rPr>
                <w:rFonts w:ascii="Arial" w:eastAsia="Times New Roman" w:hAnsi="Arial" w:cs="Arial"/>
                <w:color w:val="000000"/>
                <w:sz w:val="20"/>
                <w:szCs w:val="20"/>
              </w:rPr>
              <w:t>mTICI 2c/3</w:t>
            </w:r>
          </w:p>
        </w:tc>
        <w:tc>
          <w:tcPr>
            <w:tcW w:w="2250" w:type="dxa"/>
            <w:noWrap/>
          </w:tcPr>
          <w:p w14:paraId="0215DCF9" w14:textId="463A42E0" w:rsidR="0080687F" w:rsidRPr="00863D5E" w:rsidRDefault="00863D5E" w:rsidP="00CD503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863D5E">
              <w:rPr>
                <w:rFonts w:ascii="Arial" w:eastAsia="Times New Roman" w:hAnsi="Arial" w:cs="Arial"/>
                <w:color w:val="000000"/>
                <w:sz w:val="20"/>
                <w:szCs w:val="20"/>
              </w:rPr>
              <w:t>36</w:t>
            </w:r>
            <w:r w:rsidR="0080687F" w:rsidRPr="00863D5E">
              <w:rPr>
                <w:rFonts w:ascii="Arial" w:eastAsia="Times New Roman" w:hAnsi="Arial" w:cs="Arial"/>
                <w:color w:val="000000"/>
                <w:sz w:val="20"/>
                <w:szCs w:val="20"/>
              </w:rPr>
              <w:t>/</w:t>
            </w:r>
            <w:r w:rsidRPr="00863D5E">
              <w:rPr>
                <w:rFonts w:ascii="Arial" w:eastAsia="Times New Roman" w:hAnsi="Arial" w:cs="Arial"/>
                <w:color w:val="000000"/>
                <w:sz w:val="20"/>
                <w:szCs w:val="20"/>
              </w:rPr>
              <w:t>61</w:t>
            </w:r>
            <w:r w:rsidR="0080687F" w:rsidRPr="00863D5E">
              <w:rPr>
                <w:rFonts w:ascii="Arial" w:eastAsia="Times New Roman" w:hAnsi="Arial" w:cs="Arial"/>
                <w:color w:val="000000"/>
                <w:sz w:val="20"/>
                <w:szCs w:val="20"/>
              </w:rPr>
              <w:t xml:space="preserve"> (5</w:t>
            </w:r>
            <w:r w:rsidRPr="00863D5E">
              <w:rPr>
                <w:rFonts w:ascii="Arial" w:eastAsia="Times New Roman" w:hAnsi="Arial" w:cs="Arial"/>
                <w:color w:val="000000"/>
                <w:sz w:val="20"/>
                <w:szCs w:val="20"/>
              </w:rPr>
              <w:t>9</w:t>
            </w:r>
            <w:r w:rsidR="0080687F" w:rsidRPr="00863D5E">
              <w:rPr>
                <w:rFonts w:ascii="Arial" w:eastAsia="Times New Roman" w:hAnsi="Arial" w:cs="Arial"/>
                <w:color w:val="000000"/>
                <w:sz w:val="20"/>
                <w:szCs w:val="20"/>
              </w:rPr>
              <w:t>)</w:t>
            </w:r>
          </w:p>
        </w:tc>
        <w:tc>
          <w:tcPr>
            <w:tcW w:w="1980" w:type="dxa"/>
            <w:noWrap/>
          </w:tcPr>
          <w:p w14:paraId="1BCAF1BC" w14:textId="265C4DC2" w:rsidR="0080687F" w:rsidRPr="00863D5E" w:rsidRDefault="00863D5E" w:rsidP="00241BC9">
            <w:pPr>
              <w:pStyle w:val="ListParagraph"/>
              <w:ind w:left="4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863D5E">
              <w:rPr>
                <w:rFonts w:ascii="Arial" w:eastAsia="Times New Roman" w:hAnsi="Arial" w:cs="Arial"/>
                <w:color w:val="000000"/>
                <w:sz w:val="20"/>
                <w:szCs w:val="20"/>
              </w:rPr>
              <w:t>39</w:t>
            </w:r>
            <w:r w:rsidR="0080687F" w:rsidRPr="00863D5E">
              <w:rPr>
                <w:rFonts w:ascii="Arial" w:eastAsia="Times New Roman" w:hAnsi="Arial" w:cs="Arial"/>
                <w:color w:val="000000"/>
                <w:sz w:val="20"/>
                <w:szCs w:val="20"/>
              </w:rPr>
              <w:t>/</w:t>
            </w:r>
            <w:r w:rsidRPr="00863D5E">
              <w:rPr>
                <w:rFonts w:ascii="Arial" w:eastAsia="Times New Roman" w:hAnsi="Arial" w:cs="Arial"/>
                <w:color w:val="000000"/>
                <w:sz w:val="20"/>
                <w:szCs w:val="20"/>
              </w:rPr>
              <w:t>67</w:t>
            </w:r>
            <w:r w:rsidR="0080687F" w:rsidRPr="00863D5E">
              <w:rPr>
                <w:rFonts w:ascii="Arial" w:eastAsia="Times New Roman" w:hAnsi="Arial" w:cs="Arial"/>
                <w:color w:val="000000"/>
                <w:sz w:val="20"/>
                <w:szCs w:val="20"/>
              </w:rPr>
              <w:t xml:space="preserve"> (5</w:t>
            </w:r>
            <w:r w:rsidRPr="00863D5E">
              <w:rPr>
                <w:rFonts w:ascii="Arial" w:eastAsia="Times New Roman" w:hAnsi="Arial" w:cs="Arial"/>
                <w:color w:val="000000"/>
                <w:sz w:val="20"/>
                <w:szCs w:val="20"/>
              </w:rPr>
              <w:t>8</w:t>
            </w:r>
            <w:r w:rsidR="0080687F" w:rsidRPr="00863D5E">
              <w:rPr>
                <w:rFonts w:ascii="Arial" w:eastAsia="Times New Roman" w:hAnsi="Arial" w:cs="Arial"/>
                <w:color w:val="000000"/>
                <w:sz w:val="20"/>
                <w:szCs w:val="20"/>
              </w:rPr>
              <w:t>)</w:t>
            </w:r>
          </w:p>
        </w:tc>
        <w:tc>
          <w:tcPr>
            <w:tcW w:w="900" w:type="dxa"/>
            <w:noWrap/>
          </w:tcPr>
          <w:p w14:paraId="53A87265" w14:textId="77777777" w:rsidR="0080687F" w:rsidRPr="00863D5E" w:rsidRDefault="0080687F" w:rsidP="00241BC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highlight w:val="yellow"/>
              </w:rPr>
            </w:pPr>
          </w:p>
        </w:tc>
      </w:tr>
    </w:tbl>
    <w:p w14:paraId="69A4EF2F" w14:textId="77777777" w:rsidR="00592413" w:rsidRDefault="00592413" w:rsidP="00BE3EDD">
      <w:pPr>
        <w:rPr>
          <w:rFonts w:ascii="Arial" w:hAnsi="Arial" w:cs="Arial"/>
          <w:sz w:val="20"/>
          <w:szCs w:val="20"/>
        </w:rPr>
      </w:pPr>
    </w:p>
    <w:p w14:paraId="620659CB" w14:textId="77777777" w:rsidR="00863D5E" w:rsidRDefault="0082231D" w:rsidP="00592413">
      <w:pPr>
        <w:ind w:left="360"/>
        <w:rPr>
          <w:rFonts w:ascii="Arial" w:hAnsi="Arial" w:cs="Arial"/>
          <w:sz w:val="20"/>
          <w:szCs w:val="20"/>
        </w:rPr>
      </w:pPr>
      <w:r w:rsidRPr="0082231D">
        <w:rPr>
          <w:rFonts w:ascii="Arial" w:hAnsi="Arial" w:cs="Arial"/>
          <w:sz w:val="20"/>
          <w:szCs w:val="20"/>
          <w:vertAlign w:val="superscript"/>
        </w:rPr>
        <w:t>a</w:t>
      </w:r>
      <w:r w:rsidR="00592413" w:rsidRPr="00592413">
        <w:rPr>
          <w:rFonts w:ascii="Arial" w:hAnsi="Arial" w:cs="Arial"/>
          <w:sz w:val="20"/>
          <w:szCs w:val="20"/>
        </w:rPr>
        <w:t xml:space="preserve"> To convert km to miles, divide by 1.6</w:t>
      </w:r>
    </w:p>
    <w:p w14:paraId="38AF19CE" w14:textId="0FFBD927" w:rsidR="00863D5E" w:rsidRPr="00863D5E" w:rsidRDefault="00863D5E" w:rsidP="00863D5E">
      <w:pPr>
        <w:ind w:left="360"/>
        <w:rPr>
          <w:rFonts w:ascii="Arial" w:hAnsi="Arial" w:cs="Arial"/>
          <w:sz w:val="20"/>
          <w:szCs w:val="20"/>
        </w:rPr>
        <w:sectPr w:rsidR="00863D5E" w:rsidRPr="00863D5E" w:rsidSect="000C6EDC">
          <w:pgSz w:w="12240" w:h="15840"/>
          <w:pgMar w:top="540" w:right="900" w:bottom="990" w:left="1080" w:header="720" w:footer="720" w:gutter="0"/>
          <w:cols w:space="720"/>
          <w:docGrid w:linePitch="360"/>
        </w:sectPr>
      </w:pPr>
      <w:r w:rsidRPr="00863D5E">
        <w:rPr>
          <w:rFonts w:ascii="Arial" w:hAnsi="Arial" w:cs="Arial"/>
          <w:sz w:val="20"/>
          <w:szCs w:val="20"/>
          <w:vertAlign w:val="superscript"/>
        </w:rPr>
        <w:t>b</w:t>
      </w:r>
      <w:r w:rsidRPr="00863D5E">
        <w:rPr>
          <w:rFonts w:ascii="Arial" w:hAnsi="Arial" w:cs="Arial"/>
          <w:sz w:val="20"/>
          <w:szCs w:val="20"/>
        </w:rPr>
        <w:t>Among those who underwent EVT.   mTICI = Modified Thrombolysis in Cererbal Infarctio</w:t>
      </w:r>
    </w:p>
    <w:p w14:paraId="25B0E018" w14:textId="73BBB88C" w:rsidR="00D12169" w:rsidRPr="00527A8F" w:rsidRDefault="00D12169">
      <w:pPr>
        <w:rPr>
          <w:rFonts w:ascii="Arial" w:hAnsi="Arial" w:cs="Arial"/>
          <w:sz w:val="20"/>
          <w:szCs w:val="20"/>
        </w:rPr>
      </w:pPr>
    </w:p>
    <w:p w14:paraId="39F518DD" w14:textId="398B7E6D" w:rsidR="00114412" w:rsidRPr="00CC647B" w:rsidRDefault="00217038" w:rsidP="00114412">
      <w:pPr>
        <w:rPr>
          <w:rFonts w:ascii="Arial" w:hAnsi="Arial" w:cs="Arial"/>
          <w:b/>
        </w:rPr>
      </w:pPr>
      <w:r>
        <w:rPr>
          <w:rFonts w:ascii="Arial" w:hAnsi="Arial" w:cs="Arial"/>
          <w:b/>
        </w:rPr>
        <w:t xml:space="preserve">Supplemental </w:t>
      </w:r>
      <w:r w:rsidR="00BE3EDD" w:rsidRPr="00CC647B">
        <w:rPr>
          <w:rFonts w:ascii="Arial" w:hAnsi="Arial" w:cs="Arial"/>
          <w:b/>
        </w:rPr>
        <w:t xml:space="preserve">Table </w:t>
      </w:r>
      <w:r w:rsidR="003D2338">
        <w:rPr>
          <w:rFonts w:ascii="Arial" w:hAnsi="Arial" w:cs="Arial"/>
          <w:b/>
        </w:rPr>
        <w:t>4</w:t>
      </w:r>
      <w:r w:rsidR="00BE3EDD" w:rsidRPr="00CC647B">
        <w:rPr>
          <w:rFonts w:ascii="Arial" w:hAnsi="Arial" w:cs="Arial"/>
          <w:b/>
        </w:rPr>
        <w:t xml:space="preserve">: Sensitivity analysis: </w:t>
      </w:r>
      <w:r w:rsidR="00114412" w:rsidRPr="00CC647B">
        <w:rPr>
          <w:rFonts w:ascii="Arial" w:hAnsi="Arial" w:cs="Arial"/>
          <w:b/>
        </w:rPr>
        <w:t xml:space="preserve">Primary workflow and clinical outcomes in sensitivity analysis.  Assumes all patients in the Direct group who were lost to follow-up (n=3) were dead at 90 days and that all patients in the Transfer group who were lost to follow-up </w:t>
      </w:r>
      <w:r w:rsidR="00EF52A8">
        <w:rPr>
          <w:rFonts w:ascii="Arial" w:hAnsi="Arial" w:cs="Arial"/>
          <w:b/>
        </w:rPr>
        <w:t xml:space="preserve">(n=7) </w:t>
      </w:r>
      <w:r w:rsidR="00114412" w:rsidRPr="00CC647B">
        <w:rPr>
          <w:rFonts w:ascii="Arial" w:hAnsi="Arial" w:cs="Arial"/>
          <w:b/>
        </w:rPr>
        <w:t>were at their pre-stroke mRs at 90 days.</w:t>
      </w:r>
    </w:p>
    <w:p w14:paraId="6904A48F" w14:textId="77777777" w:rsidR="00114412" w:rsidRPr="00527A8F" w:rsidRDefault="00114412" w:rsidP="00366F88">
      <w:pPr>
        <w:ind w:firstLine="720"/>
        <w:rPr>
          <w:rFonts w:ascii="Arial" w:hAnsi="Arial" w:cs="Arial"/>
          <w:sz w:val="20"/>
          <w:szCs w:val="20"/>
        </w:rPr>
      </w:pPr>
    </w:p>
    <w:tbl>
      <w:tblPr>
        <w:tblStyle w:val="LightShading"/>
        <w:tblW w:w="10530" w:type="dxa"/>
        <w:tblInd w:w="-522" w:type="dxa"/>
        <w:tblLayout w:type="fixed"/>
        <w:tblLook w:val="04A0" w:firstRow="1" w:lastRow="0" w:firstColumn="1" w:lastColumn="0" w:noHBand="0" w:noVBand="1"/>
      </w:tblPr>
      <w:tblGrid>
        <w:gridCol w:w="1197"/>
        <w:gridCol w:w="3213"/>
        <w:gridCol w:w="1710"/>
        <w:gridCol w:w="1620"/>
        <w:gridCol w:w="1710"/>
        <w:gridCol w:w="1080"/>
      </w:tblGrid>
      <w:tr w:rsidR="00366F88" w:rsidRPr="00527A8F" w14:paraId="669FE35B" w14:textId="77777777" w:rsidTr="007301D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97" w:type="dxa"/>
            <w:noWrap/>
            <w:hideMark/>
          </w:tcPr>
          <w:p w14:paraId="419D1FAF" w14:textId="77777777" w:rsidR="00366F88" w:rsidRPr="00527A8F" w:rsidRDefault="00366F88" w:rsidP="007301D9">
            <w:pPr>
              <w:spacing w:line="360" w:lineRule="auto"/>
              <w:rPr>
                <w:rFonts w:ascii="Arial" w:hAnsi="Arial" w:cs="Arial"/>
                <w:sz w:val="20"/>
                <w:szCs w:val="20"/>
              </w:rPr>
            </w:pPr>
          </w:p>
        </w:tc>
        <w:tc>
          <w:tcPr>
            <w:tcW w:w="3213" w:type="dxa"/>
            <w:noWrap/>
            <w:hideMark/>
          </w:tcPr>
          <w:p w14:paraId="43D563AD" w14:textId="77777777" w:rsidR="00366F88" w:rsidRPr="00527A8F" w:rsidRDefault="00366F88" w:rsidP="007301D9">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p>
        </w:tc>
        <w:tc>
          <w:tcPr>
            <w:tcW w:w="1710" w:type="dxa"/>
            <w:noWrap/>
            <w:hideMark/>
          </w:tcPr>
          <w:p w14:paraId="6C5DBB49" w14:textId="77777777" w:rsidR="00366F88" w:rsidRPr="00527A8F" w:rsidRDefault="00366F88" w:rsidP="007301D9">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27A8F">
              <w:rPr>
                <w:rFonts w:ascii="Arial" w:hAnsi="Arial" w:cs="Arial"/>
                <w:sz w:val="20"/>
                <w:szCs w:val="20"/>
              </w:rPr>
              <w:t>Transfer</w:t>
            </w:r>
          </w:p>
        </w:tc>
        <w:tc>
          <w:tcPr>
            <w:tcW w:w="1620" w:type="dxa"/>
            <w:noWrap/>
            <w:hideMark/>
          </w:tcPr>
          <w:p w14:paraId="62E6DEBF" w14:textId="77777777" w:rsidR="00366F88" w:rsidRPr="00527A8F" w:rsidRDefault="00366F88" w:rsidP="007301D9">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27A8F">
              <w:rPr>
                <w:rFonts w:ascii="Arial" w:hAnsi="Arial" w:cs="Arial"/>
                <w:sz w:val="20"/>
                <w:szCs w:val="20"/>
              </w:rPr>
              <w:t>Direct</w:t>
            </w:r>
          </w:p>
        </w:tc>
        <w:tc>
          <w:tcPr>
            <w:tcW w:w="1710" w:type="dxa"/>
            <w:noWrap/>
            <w:hideMark/>
          </w:tcPr>
          <w:p w14:paraId="4DFC2FB6" w14:textId="77777777" w:rsidR="00366F88" w:rsidRPr="00527A8F" w:rsidRDefault="00366F88" w:rsidP="007301D9">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p>
        </w:tc>
        <w:tc>
          <w:tcPr>
            <w:tcW w:w="1080" w:type="dxa"/>
            <w:noWrap/>
            <w:hideMark/>
          </w:tcPr>
          <w:p w14:paraId="5EBF294A" w14:textId="77777777" w:rsidR="00366F88" w:rsidRPr="00527A8F" w:rsidRDefault="00366F88" w:rsidP="007301D9">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27A8F">
              <w:rPr>
                <w:rFonts w:ascii="Arial" w:hAnsi="Arial" w:cs="Arial"/>
                <w:i/>
                <w:sz w:val="20"/>
                <w:szCs w:val="20"/>
              </w:rPr>
              <w:t>p</w:t>
            </w:r>
            <w:r w:rsidRPr="00527A8F">
              <w:rPr>
                <w:rFonts w:ascii="Arial" w:hAnsi="Arial" w:cs="Arial"/>
                <w:sz w:val="20"/>
                <w:szCs w:val="20"/>
              </w:rPr>
              <w:t xml:space="preserve"> Value</w:t>
            </w:r>
          </w:p>
        </w:tc>
      </w:tr>
      <w:tr w:rsidR="00CC647B" w:rsidRPr="00527A8F" w14:paraId="04F2D36D" w14:textId="77777777" w:rsidTr="00DD519A">
        <w:trPr>
          <w:cnfStyle w:val="000000100000" w:firstRow="0" w:lastRow="0" w:firstColumn="0" w:lastColumn="0" w:oddVBand="0" w:evenVBand="0" w:oddHBand="1" w:evenHBand="0" w:firstRowFirstColumn="0" w:firstRowLastColumn="0" w:lastRowFirstColumn="0" w:lastRowLastColumn="0"/>
          <w:trHeight w:val="214"/>
        </w:trPr>
        <w:tc>
          <w:tcPr>
            <w:cnfStyle w:val="001000000000" w:firstRow="0" w:lastRow="0" w:firstColumn="1" w:lastColumn="0" w:oddVBand="0" w:evenVBand="0" w:oddHBand="0" w:evenHBand="0" w:firstRowFirstColumn="0" w:firstRowLastColumn="0" w:lastRowFirstColumn="0" w:lastRowLastColumn="0"/>
            <w:tcW w:w="9450" w:type="dxa"/>
            <w:gridSpan w:val="5"/>
            <w:shd w:val="clear" w:color="auto" w:fill="000000" w:themeFill="text1"/>
            <w:hideMark/>
          </w:tcPr>
          <w:p w14:paraId="59C856E4" w14:textId="3EA86BF6" w:rsidR="00CC647B" w:rsidRPr="00527A8F" w:rsidRDefault="00CC647B" w:rsidP="007301D9">
            <w:pPr>
              <w:spacing w:line="360" w:lineRule="auto"/>
              <w:rPr>
                <w:rFonts w:ascii="Arial" w:hAnsi="Arial" w:cs="Arial"/>
                <w:i/>
                <w:color w:val="FFFFFF" w:themeColor="background1"/>
                <w:sz w:val="20"/>
                <w:szCs w:val="20"/>
              </w:rPr>
            </w:pPr>
            <w:r w:rsidRPr="00527A8F">
              <w:rPr>
                <w:rFonts w:ascii="Arial" w:hAnsi="Arial" w:cs="Arial"/>
                <w:i/>
                <w:color w:val="FFFFFF" w:themeColor="background1"/>
                <w:sz w:val="20"/>
                <w:szCs w:val="20"/>
              </w:rPr>
              <w:t>Primary Workflow Outcomes  (in minutes)</w:t>
            </w:r>
            <w:r>
              <w:rPr>
                <w:rFonts w:ascii="Arial" w:hAnsi="Arial" w:cs="Arial"/>
                <w:i/>
                <w:color w:val="FFFFFF" w:themeColor="background1"/>
                <w:sz w:val="20"/>
                <w:szCs w:val="20"/>
              </w:rPr>
              <w:t>, median (Q1-Q3)</w:t>
            </w:r>
          </w:p>
        </w:tc>
        <w:tc>
          <w:tcPr>
            <w:tcW w:w="1080" w:type="dxa"/>
            <w:shd w:val="clear" w:color="auto" w:fill="000000" w:themeFill="text1"/>
            <w:noWrap/>
            <w:hideMark/>
          </w:tcPr>
          <w:p w14:paraId="75BA3E3E" w14:textId="77777777" w:rsidR="00CC647B" w:rsidRPr="00527A8F" w:rsidRDefault="00CC647B" w:rsidP="007301D9">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i/>
                <w:color w:val="FFFFFF" w:themeColor="background1"/>
                <w:sz w:val="20"/>
                <w:szCs w:val="20"/>
              </w:rPr>
            </w:pPr>
          </w:p>
        </w:tc>
      </w:tr>
      <w:tr w:rsidR="00366F88" w:rsidRPr="00527A8F" w14:paraId="37AC7348" w14:textId="77777777" w:rsidTr="007301D9">
        <w:trPr>
          <w:trHeight w:val="315"/>
        </w:trPr>
        <w:tc>
          <w:tcPr>
            <w:cnfStyle w:val="001000000000" w:firstRow="0" w:lastRow="0" w:firstColumn="1" w:lastColumn="0" w:oddVBand="0" w:evenVBand="0" w:oddHBand="0" w:evenHBand="0" w:firstRowFirstColumn="0" w:firstRowLastColumn="0" w:lastRowFirstColumn="0" w:lastRowLastColumn="0"/>
            <w:tcW w:w="4410" w:type="dxa"/>
            <w:gridSpan w:val="2"/>
            <w:hideMark/>
          </w:tcPr>
          <w:p w14:paraId="72A5BCA9" w14:textId="77777777" w:rsidR="00366F88" w:rsidRPr="00527A8F" w:rsidRDefault="00366F88" w:rsidP="007301D9">
            <w:pPr>
              <w:spacing w:line="360" w:lineRule="auto"/>
              <w:rPr>
                <w:rFonts w:ascii="Arial" w:hAnsi="Arial" w:cs="Arial"/>
                <w:sz w:val="20"/>
                <w:szCs w:val="20"/>
              </w:rPr>
            </w:pPr>
            <w:r w:rsidRPr="00527A8F">
              <w:rPr>
                <w:rFonts w:ascii="Arial" w:hAnsi="Arial" w:cs="Arial"/>
                <w:sz w:val="20"/>
                <w:szCs w:val="20"/>
              </w:rPr>
              <w:t>All Patients</w:t>
            </w:r>
          </w:p>
        </w:tc>
        <w:tc>
          <w:tcPr>
            <w:tcW w:w="1710" w:type="dxa"/>
            <w:noWrap/>
            <w:hideMark/>
          </w:tcPr>
          <w:p w14:paraId="5B4384D9" w14:textId="77777777" w:rsidR="00366F88" w:rsidRPr="00527A8F" w:rsidRDefault="00366F88" w:rsidP="007301D9">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620" w:type="dxa"/>
            <w:noWrap/>
            <w:hideMark/>
          </w:tcPr>
          <w:p w14:paraId="484C5093" w14:textId="77777777" w:rsidR="00366F88" w:rsidRPr="00527A8F" w:rsidRDefault="00366F88" w:rsidP="007301D9">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710" w:type="dxa"/>
            <w:noWrap/>
            <w:hideMark/>
          </w:tcPr>
          <w:p w14:paraId="32BBE5C7" w14:textId="77777777" w:rsidR="00366F88" w:rsidRPr="00527A8F" w:rsidRDefault="00366F88" w:rsidP="007301D9">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080" w:type="dxa"/>
            <w:noWrap/>
            <w:hideMark/>
          </w:tcPr>
          <w:p w14:paraId="6D6ADCFB" w14:textId="77777777" w:rsidR="00366F88" w:rsidRPr="00527A8F" w:rsidRDefault="00366F88" w:rsidP="007301D9">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66F88" w:rsidRPr="00527A8F" w14:paraId="416B15C2" w14:textId="77777777" w:rsidTr="007301D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10" w:type="dxa"/>
            <w:gridSpan w:val="2"/>
            <w:noWrap/>
            <w:hideMark/>
          </w:tcPr>
          <w:p w14:paraId="6DCF72C9" w14:textId="77777777" w:rsidR="00366F88" w:rsidRPr="00527A8F" w:rsidRDefault="00366F88" w:rsidP="001017E3">
            <w:pPr>
              <w:spacing w:line="360" w:lineRule="auto"/>
              <w:ind w:firstLine="319"/>
              <w:rPr>
                <w:rFonts w:ascii="Arial" w:hAnsi="Arial" w:cs="Arial"/>
                <w:b w:val="0"/>
                <w:sz w:val="20"/>
                <w:szCs w:val="20"/>
              </w:rPr>
            </w:pPr>
            <w:r w:rsidRPr="00527A8F">
              <w:rPr>
                <w:rFonts w:ascii="Arial" w:hAnsi="Arial" w:cs="Arial"/>
                <w:b w:val="0"/>
                <w:sz w:val="20"/>
                <w:szCs w:val="20"/>
              </w:rPr>
              <w:t>EMS Scene departure to alteplase</w:t>
            </w:r>
          </w:p>
        </w:tc>
        <w:tc>
          <w:tcPr>
            <w:tcW w:w="1710" w:type="dxa"/>
            <w:noWrap/>
            <w:hideMark/>
          </w:tcPr>
          <w:p w14:paraId="4A737CDC" w14:textId="6A959F11" w:rsidR="00366F88" w:rsidRPr="00527A8F" w:rsidRDefault="00D4287B" w:rsidP="007301D9">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27A8F">
              <w:rPr>
                <w:rFonts w:ascii="Arial" w:hAnsi="Arial" w:cs="Arial"/>
                <w:sz w:val="20"/>
                <w:szCs w:val="20"/>
              </w:rPr>
              <w:t xml:space="preserve">64 </w:t>
            </w:r>
            <w:r w:rsidR="00CC6F45">
              <w:rPr>
                <w:rFonts w:ascii="Arial" w:hAnsi="Arial" w:cs="Arial"/>
                <w:sz w:val="20"/>
                <w:szCs w:val="20"/>
              </w:rPr>
              <w:t>(</w:t>
            </w:r>
            <w:r w:rsidRPr="00527A8F">
              <w:rPr>
                <w:rFonts w:ascii="Arial" w:hAnsi="Arial" w:cs="Arial"/>
                <w:sz w:val="20"/>
                <w:szCs w:val="20"/>
              </w:rPr>
              <w:t>49.5 – 86</w:t>
            </w:r>
            <w:r w:rsidR="00CC6F45">
              <w:rPr>
                <w:rFonts w:ascii="Arial" w:hAnsi="Arial" w:cs="Arial"/>
                <w:sz w:val="20"/>
                <w:szCs w:val="20"/>
              </w:rPr>
              <w:t>)</w:t>
            </w:r>
          </w:p>
        </w:tc>
        <w:tc>
          <w:tcPr>
            <w:tcW w:w="1620" w:type="dxa"/>
            <w:noWrap/>
            <w:hideMark/>
          </w:tcPr>
          <w:p w14:paraId="4B89D6DE" w14:textId="009D8502" w:rsidR="00366F88" w:rsidRPr="00527A8F" w:rsidRDefault="00D4287B" w:rsidP="007301D9">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27A8F">
              <w:rPr>
                <w:rFonts w:ascii="Arial" w:hAnsi="Arial" w:cs="Arial"/>
                <w:sz w:val="20"/>
                <w:szCs w:val="20"/>
              </w:rPr>
              <w:t xml:space="preserve">50 </w:t>
            </w:r>
            <w:r w:rsidR="00CC6F45">
              <w:rPr>
                <w:rFonts w:ascii="Arial" w:hAnsi="Arial" w:cs="Arial"/>
                <w:sz w:val="20"/>
                <w:szCs w:val="20"/>
              </w:rPr>
              <w:t>(</w:t>
            </w:r>
            <w:r w:rsidRPr="00527A8F">
              <w:rPr>
                <w:rFonts w:ascii="Arial" w:hAnsi="Arial" w:cs="Arial"/>
                <w:sz w:val="20"/>
                <w:szCs w:val="20"/>
              </w:rPr>
              <w:t>42 – 63</w:t>
            </w:r>
            <w:r w:rsidR="00CC6F45">
              <w:rPr>
                <w:rFonts w:ascii="Arial" w:hAnsi="Arial" w:cs="Arial"/>
                <w:sz w:val="20"/>
                <w:szCs w:val="20"/>
              </w:rPr>
              <w:t>)</w:t>
            </w:r>
          </w:p>
        </w:tc>
        <w:tc>
          <w:tcPr>
            <w:tcW w:w="1710" w:type="dxa"/>
            <w:noWrap/>
            <w:hideMark/>
          </w:tcPr>
          <w:p w14:paraId="0204DF6A" w14:textId="77777777" w:rsidR="00366F88" w:rsidRPr="00527A8F" w:rsidRDefault="00366F88" w:rsidP="007301D9">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080" w:type="dxa"/>
            <w:noWrap/>
            <w:hideMark/>
          </w:tcPr>
          <w:p w14:paraId="0FFB940B" w14:textId="4EE4394C" w:rsidR="00366F88" w:rsidRPr="00527A8F" w:rsidRDefault="00693BCB" w:rsidP="007301D9">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Pr>
                <w:rFonts w:ascii="Arial" w:hAnsi="Arial" w:cs="Arial"/>
                <w:b/>
                <w:bCs/>
                <w:sz w:val="20"/>
                <w:szCs w:val="20"/>
              </w:rPr>
              <w:t>&lt;.001</w:t>
            </w:r>
          </w:p>
        </w:tc>
      </w:tr>
      <w:tr w:rsidR="00366F88" w:rsidRPr="00527A8F" w14:paraId="2061256F" w14:textId="77777777" w:rsidTr="007301D9">
        <w:trPr>
          <w:trHeight w:val="300"/>
        </w:trPr>
        <w:tc>
          <w:tcPr>
            <w:cnfStyle w:val="001000000000" w:firstRow="0" w:lastRow="0" w:firstColumn="1" w:lastColumn="0" w:oddVBand="0" w:evenVBand="0" w:oddHBand="0" w:evenHBand="0" w:firstRowFirstColumn="0" w:firstRowLastColumn="0" w:lastRowFirstColumn="0" w:lastRowLastColumn="0"/>
            <w:tcW w:w="4410" w:type="dxa"/>
            <w:gridSpan w:val="2"/>
            <w:noWrap/>
            <w:hideMark/>
          </w:tcPr>
          <w:p w14:paraId="442E80F4" w14:textId="77777777" w:rsidR="00366F88" w:rsidRPr="00527A8F" w:rsidRDefault="00366F88" w:rsidP="001017E3">
            <w:pPr>
              <w:spacing w:line="360" w:lineRule="auto"/>
              <w:ind w:firstLine="319"/>
              <w:rPr>
                <w:rFonts w:ascii="Arial" w:hAnsi="Arial" w:cs="Arial"/>
                <w:b w:val="0"/>
                <w:sz w:val="20"/>
                <w:szCs w:val="20"/>
              </w:rPr>
            </w:pPr>
            <w:r w:rsidRPr="00527A8F">
              <w:rPr>
                <w:rFonts w:ascii="Arial" w:hAnsi="Arial" w:cs="Arial"/>
                <w:b w:val="0"/>
                <w:sz w:val="20"/>
                <w:szCs w:val="20"/>
              </w:rPr>
              <w:t>EMS Scene departure to arterial puncture</w:t>
            </w:r>
          </w:p>
        </w:tc>
        <w:tc>
          <w:tcPr>
            <w:tcW w:w="1710" w:type="dxa"/>
            <w:noWrap/>
            <w:hideMark/>
          </w:tcPr>
          <w:p w14:paraId="4715E370" w14:textId="5D3C1A1E" w:rsidR="00366F88" w:rsidRPr="00527A8F" w:rsidRDefault="00D4287B" w:rsidP="00D4287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27A8F">
              <w:rPr>
                <w:rFonts w:ascii="Arial" w:hAnsi="Arial" w:cs="Arial"/>
                <w:sz w:val="20"/>
                <w:szCs w:val="20"/>
              </w:rPr>
              <w:t>152</w:t>
            </w:r>
            <w:r w:rsidR="00366F88" w:rsidRPr="00527A8F">
              <w:rPr>
                <w:rFonts w:ascii="Arial" w:hAnsi="Arial" w:cs="Arial"/>
                <w:sz w:val="20"/>
                <w:szCs w:val="20"/>
              </w:rPr>
              <w:t xml:space="preserve"> </w:t>
            </w:r>
            <w:r w:rsidR="00CC6F45">
              <w:rPr>
                <w:rFonts w:ascii="Arial" w:hAnsi="Arial" w:cs="Arial"/>
                <w:sz w:val="20"/>
                <w:szCs w:val="20"/>
              </w:rPr>
              <w:t>(</w:t>
            </w:r>
            <w:r w:rsidRPr="00527A8F">
              <w:rPr>
                <w:rFonts w:ascii="Arial" w:hAnsi="Arial" w:cs="Arial"/>
                <w:sz w:val="20"/>
                <w:szCs w:val="20"/>
              </w:rPr>
              <w:t>116.5 - 194</w:t>
            </w:r>
            <w:r w:rsidR="00CC6F45">
              <w:rPr>
                <w:rFonts w:ascii="Arial" w:hAnsi="Arial" w:cs="Arial"/>
                <w:sz w:val="20"/>
                <w:szCs w:val="20"/>
              </w:rPr>
              <w:t>)</w:t>
            </w:r>
          </w:p>
        </w:tc>
        <w:tc>
          <w:tcPr>
            <w:tcW w:w="1620" w:type="dxa"/>
            <w:noWrap/>
            <w:hideMark/>
          </w:tcPr>
          <w:p w14:paraId="2DC30E83" w14:textId="7D1F23DF" w:rsidR="00366F88" w:rsidRPr="00527A8F" w:rsidRDefault="00366F88" w:rsidP="007301D9">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27A8F">
              <w:rPr>
                <w:rFonts w:ascii="Arial" w:hAnsi="Arial" w:cs="Arial"/>
                <w:sz w:val="20"/>
                <w:szCs w:val="20"/>
              </w:rPr>
              <w:t xml:space="preserve">93 </w:t>
            </w:r>
            <w:r w:rsidR="00CC6F45">
              <w:rPr>
                <w:rFonts w:ascii="Arial" w:hAnsi="Arial" w:cs="Arial"/>
                <w:sz w:val="20"/>
                <w:szCs w:val="20"/>
              </w:rPr>
              <w:t>(</w:t>
            </w:r>
            <w:r w:rsidR="00D4287B" w:rsidRPr="00527A8F">
              <w:rPr>
                <w:rFonts w:ascii="Arial" w:hAnsi="Arial" w:cs="Arial"/>
                <w:sz w:val="20"/>
                <w:szCs w:val="20"/>
              </w:rPr>
              <w:t>67 - 125</w:t>
            </w:r>
            <w:r w:rsidR="00CC6F45">
              <w:rPr>
                <w:rFonts w:ascii="Arial" w:hAnsi="Arial" w:cs="Arial"/>
                <w:sz w:val="20"/>
                <w:szCs w:val="20"/>
              </w:rPr>
              <w:t>)</w:t>
            </w:r>
          </w:p>
        </w:tc>
        <w:tc>
          <w:tcPr>
            <w:tcW w:w="1710" w:type="dxa"/>
            <w:noWrap/>
            <w:hideMark/>
          </w:tcPr>
          <w:p w14:paraId="2F1094BA" w14:textId="77777777" w:rsidR="00366F88" w:rsidRPr="00527A8F" w:rsidRDefault="00366F88" w:rsidP="007301D9">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080" w:type="dxa"/>
            <w:noWrap/>
            <w:hideMark/>
          </w:tcPr>
          <w:p w14:paraId="2A2674F2" w14:textId="2476F094" w:rsidR="00366F88" w:rsidRPr="00527A8F" w:rsidRDefault="00366F88" w:rsidP="007301D9">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527A8F">
              <w:rPr>
                <w:rFonts w:ascii="Arial" w:hAnsi="Arial" w:cs="Arial"/>
                <w:b/>
                <w:bCs/>
                <w:sz w:val="20"/>
                <w:szCs w:val="20"/>
              </w:rPr>
              <w:t>&lt;.001</w:t>
            </w:r>
          </w:p>
        </w:tc>
      </w:tr>
      <w:tr w:rsidR="00CC647B" w:rsidRPr="00527A8F" w14:paraId="7FB2A62F" w14:textId="77777777" w:rsidTr="006E53D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450" w:type="dxa"/>
            <w:gridSpan w:val="5"/>
            <w:shd w:val="clear" w:color="auto" w:fill="000000" w:themeFill="text1"/>
            <w:noWrap/>
            <w:hideMark/>
          </w:tcPr>
          <w:p w14:paraId="76D44028" w14:textId="68BE243C" w:rsidR="00CC647B" w:rsidRPr="00527A8F" w:rsidRDefault="00CC647B" w:rsidP="007301D9">
            <w:pPr>
              <w:spacing w:line="360" w:lineRule="auto"/>
              <w:rPr>
                <w:rFonts w:ascii="Arial" w:hAnsi="Arial" w:cs="Arial"/>
                <w:i/>
                <w:color w:val="FFFFFF" w:themeColor="background1"/>
                <w:sz w:val="20"/>
                <w:szCs w:val="20"/>
              </w:rPr>
            </w:pPr>
            <w:r w:rsidRPr="00527A8F">
              <w:rPr>
                <w:rFonts w:ascii="Arial" w:hAnsi="Arial" w:cs="Arial"/>
                <w:i/>
                <w:color w:val="FFFFFF" w:themeColor="background1"/>
                <w:sz w:val="20"/>
                <w:szCs w:val="20"/>
              </w:rPr>
              <w:t xml:space="preserve">Primary Clinical Outcomes (with assumptions as </w:t>
            </w:r>
            <w:r w:rsidR="001017E3">
              <w:rPr>
                <w:rFonts w:ascii="Arial" w:hAnsi="Arial" w:cs="Arial"/>
                <w:i/>
                <w:color w:val="FFFFFF" w:themeColor="background1"/>
                <w:sz w:val="20"/>
                <w:szCs w:val="20"/>
              </w:rPr>
              <w:t>a</w:t>
            </w:r>
            <w:r w:rsidRPr="00527A8F">
              <w:rPr>
                <w:rFonts w:ascii="Arial" w:hAnsi="Arial" w:cs="Arial"/>
                <w:i/>
                <w:color w:val="FFFFFF" w:themeColor="background1"/>
                <w:sz w:val="20"/>
                <w:szCs w:val="20"/>
              </w:rPr>
              <w:t>bove)</w:t>
            </w:r>
          </w:p>
        </w:tc>
        <w:tc>
          <w:tcPr>
            <w:tcW w:w="1080" w:type="dxa"/>
            <w:shd w:val="clear" w:color="auto" w:fill="000000" w:themeFill="text1"/>
            <w:noWrap/>
            <w:hideMark/>
          </w:tcPr>
          <w:p w14:paraId="47AE2AF4" w14:textId="77777777" w:rsidR="00CC647B" w:rsidRPr="00527A8F" w:rsidRDefault="00CC647B" w:rsidP="007301D9">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i/>
                <w:color w:val="FFFFFF" w:themeColor="background1"/>
                <w:sz w:val="20"/>
                <w:szCs w:val="20"/>
              </w:rPr>
            </w:pPr>
          </w:p>
        </w:tc>
      </w:tr>
      <w:tr w:rsidR="00366F88" w:rsidRPr="00527A8F" w14:paraId="1AC37206" w14:textId="77777777" w:rsidTr="007301D9">
        <w:trPr>
          <w:trHeight w:val="1000"/>
        </w:trPr>
        <w:tc>
          <w:tcPr>
            <w:cnfStyle w:val="001000000000" w:firstRow="0" w:lastRow="0" w:firstColumn="1" w:lastColumn="0" w:oddVBand="0" w:evenVBand="0" w:oddHBand="0" w:evenHBand="0" w:firstRowFirstColumn="0" w:firstRowLastColumn="0" w:lastRowFirstColumn="0" w:lastRowLastColumn="0"/>
            <w:tcW w:w="1197" w:type="dxa"/>
            <w:noWrap/>
            <w:hideMark/>
          </w:tcPr>
          <w:p w14:paraId="039E4739" w14:textId="77777777" w:rsidR="00366F88" w:rsidRPr="00527A8F" w:rsidRDefault="00366F88" w:rsidP="007301D9">
            <w:pPr>
              <w:spacing w:line="360" w:lineRule="auto"/>
              <w:rPr>
                <w:rFonts w:ascii="Arial" w:hAnsi="Arial" w:cs="Arial"/>
                <w:sz w:val="20"/>
                <w:szCs w:val="20"/>
              </w:rPr>
            </w:pPr>
          </w:p>
        </w:tc>
        <w:tc>
          <w:tcPr>
            <w:tcW w:w="3213" w:type="dxa"/>
            <w:noWrap/>
            <w:hideMark/>
          </w:tcPr>
          <w:p w14:paraId="6A1F09C8" w14:textId="77777777" w:rsidR="00366F88" w:rsidRPr="00527A8F" w:rsidRDefault="00366F88" w:rsidP="007301D9">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330" w:type="dxa"/>
            <w:gridSpan w:val="2"/>
            <w:hideMark/>
          </w:tcPr>
          <w:p w14:paraId="43C720B6" w14:textId="77777777" w:rsidR="00366F88" w:rsidRPr="00527A8F" w:rsidRDefault="00366F88" w:rsidP="007301D9">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27A8F">
              <w:rPr>
                <w:rFonts w:ascii="Arial" w:hAnsi="Arial" w:cs="Arial"/>
                <w:sz w:val="20"/>
                <w:szCs w:val="20"/>
              </w:rPr>
              <w:t>Modifed Rankin Score at 90 days mean (95% CI)</w:t>
            </w:r>
          </w:p>
        </w:tc>
        <w:tc>
          <w:tcPr>
            <w:tcW w:w="1710" w:type="dxa"/>
            <w:hideMark/>
          </w:tcPr>
          <w:p w14:paraId="493EC4E7" w14:textId="77777777" w:rsidR="00366F88" w:rsidRPr="00527A8F" w:rsidRDefault="00366F88" w:rsidP="007301D9">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27A8F">
              <w:rPr>
                <w:rFonts w:ascii="Arial" w:hAnsi="Arial" w:cs="Arial"/>
                <w:sz w:val="20"/>
                <w:szCs w:val="20"/>
              </w:rPr>
              <w:t>Odds Ratio (95% CI) for less disability</w:t>
            </w:r>
          </w:p>
        </w:tc>
        <w:tc>
          <w:tcPr>
            <w:tcW w:w="1080" w:type="dxa"/>
            <w:noWrap/>
            <w:hideMark/>
          </w:tcPr>
          <w:p w14:paraId="0814A325" w14:textId="77777777" w:rsidR="00366F88" w:rsidRPr="00527A8F" w:rsidRDefault="00366F88" w:rsidP="007301D9">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66F88" w:rsidRPr="00527A8F" w14:paraId="1F98742B" w14:textId="77777777" w:rsidTr="007301D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10" w:type="dxa"/>
            <w:gridSpan w:val="2"/>
            <w:noWrap/>
            <w:hideMark/>
          </w:tcPr>
          <w:p w14:paraId="56FA10C4" w14:textId="77777777" w:rsidR="00366F88" w:rsidRPr="00527A8F" w:rsidRDefault="00366F88" w:rsidP="007301D9">
            <w:pPr>
              <w:spacing w:line="360" w:lineRule="auto"/>
              <w:ind w:firstLine="522"/>
              <w:rPr>
                <w:rFonts w:ascii="Arial" w:hAnsi="Arial" w:cs="Arial"/>
                <w:b w:val="0"/>
                <w:sz w:val="20"/>
                <w:szCs w:val="20"/>
              </w:rPr>
            </w:pPr>
            <w:r w:rsidRPr="00527A8F">
              <w:rPr>
                <w:rFonts w:ascii="Arial" w:hAnsi="Arial" w:cs="Arial"/>
                <w:b w:val="0"/>
                <w:sz w:val="20"/>
                <w:szCs w:val="20"/>
              </w:rPr>
              <w:t>All patients</w:t>
            </w:r>
          </w:p>
        </w:tc>
        <w:tc>
          <w:tcPr>
            <w:tcW w:w="1710" w:type="dxa"/>
            <w:noWrap/>
            <w:hideMark/>
          </w:tcPr>
          <w:p w14:paraId="52621F12" w14:textId="681D9A5D" w:rsidR="00366F88" w:rsidRPr="00527A8F" w:rsidRDefault="0087639E" w:rsidP="007301D9">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27A8F">
              <w:rPr>
                <w:rFonts w:ascii="Arial" w:hAnsi="Arial" w:cs="Arial"/>
                <w:sz w:val="20"/>
                <w:szCs w:val="20"/>
              </w:rPr>
              <w:t>3.2 (3.0 – 3.4)</w:t>
            </w:r>
          </w:p>
        </w:tc>
        <w:tc>
          <w:tcPr>
            <w:tcW w:w="1620" w:type="dxa"/>
            <w:noWrap/>
            <w:hideMark/>
          </w:tcPr>
          <w:p w14:paraId="194ED6A6" w14:textId="4689AECC" w:rsidR="00366F88" w:rsidRPr="00527A8F" w:rsidRDefault="0087639E" w:rsidP="007301D9">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27A8F">
              <w:rPr>
                <w:rFonts w:ascii="Arial" w:hAnsi="Arial" w:cs="Arial"/>
                <w:sz w:val="20"/>
                <w:szCs w:val="20"/>
              </w:rPr>
              <w:t>3.0 (2.7 – 3.2)</w:t>
            </w:r>
          </w:p>
        </w:tc>
        <w:tc>
          <w:tcPr>
            <w:tcW w:w="1710" w:type="dxa"/>
            <w:noWrap/>
            <w:hideMark/>
          </w:tcPr>
          <w:p w14:paraId="008D615F" w14:textId="1F902E2D" w:rsidR="00366F88" w:rsidRPr="00527A8F" w:rsidRDefault="0087639E" w:rsidP="007301D9">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27A8F">
              <w:rPr>
                <w:rFonts w:ascii="Arial" w:hAnsi="Arial" w:cs="Arial"/>
                <w:sz w:val="20"/>
                <w:szCs w:val="20"/>
              </w:rPr>
              <w:t>1.2 (1.0 – 1.5)</w:t>
            </w:r>
          </w:p>
        </w:tc>
        <w:tc>
          <w:tcPr>
            <w:tcW w:w="1080" w:type="dxa"/>
            <w:noWrap/>
            <w:hideMark/>
          </w:tcPr>
          <w:p w14:paraId="4ADD1C6E" w14:textId="42E3B6A4" w:rsidR="00366F88" w:rsidRPr="00527A8F" w:rsidRDefault="0087639E" w:rsidP="007301D9">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527A8F">
              <w:rPr>
                <w:rFonts w:ascii="Arial" w:hAnsi="Arial" w:cs="Arial"/>
                <w:bCs/>
                <w:sz w:val="20"/>
                <w:szCs w:val="20"/>
              </w:rPr>
              <w:t>.</w:t>
            </w:r>
            <w:r w:rsidR="00F16B0B" w:rsidRPr="00527A8F">
              <w:rPr>
                <w:rFonts w:ascii="Arial" w:hAnsi="Arial" w:cs="Arial"/>
                <w:bCs/>
                <w:sz w:val="20"/>
                <w:szCs w:val="20"/>
              </w:rPr>
              <w:t>0597</w:t>
            </w:r>
          </w:p>
        </w:tc>
      </w:tr>
      <w:tr w:rsidR="00366F88" w:rsidRPr="00527A8F" w14:paraId="3B0CA5D7" w14:textId="77777777" w:rsidTr="007301D9">
        <w:trPr>
          <w:trHeight w:val="300"/>
        </w:trPr>
        <w:tc>
          <w:tcPr>
            <w:cnfStyle w:val="001000000000" w:firstRow="0" w:lastRow="0" w:firstColumn="1" w:lastColumn="0" w:oddVBand="0" w:evenVBand="0" w:oddHBand="0" w:evenHBand="0" w:firstRowFirstColumn="0" w:firstRowLastColumn="0" w:lastRowFirstColumn="0" w:lastRowLastColumn="0"/>
            <w:tcW w:w="4410" w:type="dxa"/>
            <w:gridSpan w:val="2"/>
            <w:noWrap/>
            <w:hideMark/>
          </w:tcPr>
          <w:p w14:paraId="36AD4A26" w14:textId="77777777" w:rsidR="00366F88" w:rsidRPr="00527A8F" w:rsidRDefault="00366F88" w:rsidP="007301D9">
            <w:pPr>
              <w:spacing w:line="360" w:lineRule="auto"/>
              <w:ind w:firstLine="522"/>
              <w:rPr>
                <w:rFonts w:ascii="Arial" w:hAnsi="Arial" w:cs="Arial"/>
                <w:b w:val="0"/>
                <w:sz w:val="20"/>
                <w:szCs w:val="20"/>
              </w:rPr>
            </w:pPr>
            <w:r w:rsidRPr="00527A8F">
              <w:rPr>
                <w:rFonts w:ascii="Arial" w:hAnsi="Arial" w:cs="Arial"/>
                <w:b w:val="0"/>
                <w:sz w:val="20"/>
                <w:szCs w:val="20"/>
              </w:rPr>
              <w:t>All patients (independent pre-stroke)</w:t>
            </w:r>
          </w:p>
        </w:tc>
        <w:tc>
          <w:tcPr>
            <w:tcW w:w="1710" w:type="dxa"/>
            <w:noWrap/>
            <w:hideMark/>
          </w:tcPr>
          <w:p w14:paraId="310253F2" w14:textId="1EDCACCC" w:rsidR="00366F88" w:rsidRPr="00527A8F" w:rsidRDefault="0087639E" w:rsidP="007301D9">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27A8F">
              <w:rPr>
                <w:rFonts w:ascii="Arial" w:hAnsi="Arial" w:cs="Arial"/>
                <w:sz w:val="20"/>
                <w:szCs w:val="20"/>
              </w:rPr>
              <w:t>2.7 (2.4 – 2.9)</w:t>
            </w:r>
          </w:p>
        </w:tc>
        <w:tc>
          <w:tcPr>
            <w:tcW w:w="1620" w:type="dxa"/>
            <w:noWrap/>
            <w:hideMark/>
          </w:tcPr>
          <w:p w14:paraId="415B30F9" w14:textId="607807BD" w:rsidR="00366F88" w:rsidRPr="00527A8F" w:rsidRDefault="0087639E" w:rsidP="007301D9">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27A8F">
              <w:rPr>
                <w:rFonts w:ascii="Arial" w:hAnsi="Arial" w:cs="Arial"/>
                <w:sz w:val="20"/>
                <w:szCs w:val="20"/>
              </w:rPr>
              <w:t>2.2 (1.9 - 2.5)</w:t>
            </w:r>
          </w:p>
        </w:tc>
        <w:tc>
          <w:tcPr>
            <w:tcW w:w="1710" w:type="dxa"/>
            <w:noWrap/>
            <w:hideMark/>
          </w:tcPr>
          <w:p w14:paraId="627293ED" w14:textId="03DD7B7D" w:rsidR="00366F88" w:rsidRPr="00527A8F" w:rsidRDefault="0087639E" w:rsidP="007301D9">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27A8F">
              <w:rPr>
                <w:rFonts w:ascii="Arial" w:hAnsi="Arial" w:cs="Arial"/>
                <w:sz w:val="20"/>
                <w:szCs w:val="20"/>
              </w:rPr>
              <w:t>1.4 (1.0 – 1.8)</w:t>
            </w:r>
          </w:p>
        </w:tc>
        <w:tc>
          <w:tcPr>
            <w:tcW w:w="1080" w:type="dxa"/>
            <w:noWrap/>
            <w:hideMark/>
          </w:tcPr>
          <w:p w14:paraId="60A1D246" w14:textId="34E2978E" w:rsidR="00366F88" w:rsidRPr="00527A8F" w:rsidRDefault="0087639E" w:rsidP="007301D9">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527A8F">
              <w:rPr>
                <w:rFonts w:ascii="Arial" w:hAnsi="Arial" w:cs="Arial"/>
                <w:b/>
                <w:bCs/>
                <w:sz w:val="20"/>
                <w:szCs w:val="20"/>
              </w:rPr>
              <w:t>.</w:t>
            </w:r>
            <w:r w:rsidR="00F16B0B" w:rsidRPr="00527A8F">
              <w:rPr>
                <w:rFonts w:ascii="Arial" w:hAnsi="Arial" w:cs="Arial"/>
                <w:b/>
                <w:bCs/>
                <w:sz w:val="20"/>
                <w:szCs w:val="20"/>
              </w:rPr>
              <w:t>0137</w:t>
            </w:r>
          </w:p>
        </w:tc>
      </w:tr>
    </w:tbl>
    <w:p w14:paraId="1754FF54" w14:textId="28D4E590" w:rsidR="007173FE" w:rsidRPr="00527A8F" w:rsidRDefault="00366F88" w:rsidP="00B16164">
      <w:pPr>
        <w:rPr>
          <w:rFonts w:ascii="Arial" w:hAnsi="Arial" w:cs="Arial"/>
          <w:sz w:val="20"/>
          <w:szCs w:val="20"/>
        </w:rPr>
      </w:pPr>
      <w:r w:rsidRPr="00527A8F">
        <w:rPr>
          <w:rFonts w:ascii="Arial" w:hAnsi="Arial" w:cs="Arial"/>
          <w:sz w:val="20"/>
          <w:szCs w:val="20"/>
        </w:rPr>
        <w:t xml:space="preserve">  </w:t>
      </w:r>
    </w:p>
    <w:sectPr w:rsidR="007173FE" w:rsidRPr="00527A8F" w:rsidSect="00F02889">
      <w:footerReference w:type="even" r:id="rId10"/>
      <w:footerReference w:type="default" r:id="rId11"/>
      <w:pgSz w:w="12240" w:h="15840"/>
      <w:pgMar w:top="999"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99D8F6" w14:textId="77777777" w:rsidR="000A3AEB" w:rsidRDefault="000A3AEB" w:rsidP="00BD1C2C">
      <w:r>
        <w:separator/>
      </w:r>
    </w:p>
  </w:endnote>
  <w:endnote w:type="continuationSeparator" w:id="0">
    <w:p w14:paraId="3BD02A16" w14:textId="77777777" w:rsidR="000A3AEB" w:rsidRDefault="000A3AEB" w:rsidP="00BD1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56932659"/>
      <w:docPartObj>
        <w:docPartGallery w:val="Page Numbers (Bottom of Page)"/>
        <w:docPartUnique/>
      </w:docPartObj>
    </w:sdtPr>
    <w:sdtEndPr>
      <w:rPr>
        <w:rStyle w:val="PageNumber"/>
      </w:rPr>
    </w:sdtEndPr>
    <w:sdtContent>
      <w:p w14:paraId="46D5A881" w14:textId="6E53161F" w:rsidR="00F83B5D" w:rsidRDefault="00F83B5D" w:rsidP="0053188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C421FF4" w14:textId="77777777" w:rsidR="00F83B5D" w:rsidRDefault="00F83B5D" w:rsidP="00F83B5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16954240"/>
      <w:docPartObj>
        <w:docPartGallery w:val="Page Numbers (Bottom of Page)"/>
        <w:docPartUnique/>
      </w:docPartObj>
    </w:sdtPr>
    <w:sdtEndPr>
      <w:rPr>
        <w:rStyle w:val="PageNumber"/>
      </w:rPr>
    </w:sdtEndPr>
    <w:sdtContent>
      <w:p w14:paraId="0B229D69" w14:textId="1B653264" w:rsidR="00F83B5D" w:rsidRDefault="00F83B5D" w:rsidP="0053188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13823A86" w14:textId="77777777" w:rsidR="00F83B5D" w:rsidRDefault="00F83B5D" w:rsidP="00F83B5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5CF3B1" w14:textId="77777777" w:rsidR="000A3AEB" w:rsidRDefault="000A3AEB" w:rsidP="00BD1C2C">
      <w:r>
        <w:separator/>
      </w:r>
    </w:p>
  </w:footnote>
  <w:footnote w:type="continuationSeparator" w:id="0">
    <w:p w14:paraId="23760D26" w14:textId="77777777" w:rsidR="000A3AEB" w:rsidRDefault="000A3AEB" w:rsidP="00BD1C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F126CD"/>
    <w:multiLevelType w:val="hybridMultilevel"/>
    <w:tmpl w:val="A468C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B52"/>
    <w:rsid w:val="00012EC3"/>
    <w:rsid w:val="00016F0C"/>
    <w:rsid w:val="0002161E"/>
    <w:rsid w:val="00027EE2"/>
    <w:rsid w:val="00045B15"/>
    <w:rsid w:val="00046489"/>
    <w:rsid w:val="000740B9"/>
    <w:rsid w:val="000A3AEB"/>
    <w:rsid w:val="000B11FE"/>
    <w:rsid w:val="000B3995"/>
    <w:rsid w:val="000B6A95"/>
    <w:rsid w:val="001017E3"/>
    <w:rsid w:val="00114412"/>
    <w:rsid w:val="0013441E"/>
    <w:rsid w:val="001442B2"/>
    <w:rsid w:val="00183F97"/>
    <w:rsid w:val="0019776E"/>
    <w:rsid w:val="001B4B2B"/>
    <w:rsid w:val="001C4431"/>
    <w:rsid w:val="001D2E61"/>
    <w:rsid w:val="001D795D"/>
    <w:rsid w:val="001E1678"/>
    <w:rsid w:val="00217038"/>
    <w:rsid w:val="00220652"/>
    <w:rsid w:val="002220D4"/>
    <w:rsid w:val="00252C94"/>
    <w:rsid w:val="00252D88"/>
    <w:rsid w:val="00254399"/>
    <w:rsid w:val="002671A8"/>
    <w:rsid w:val="00291B79"/>
    <w:rsid w:val="002D723C"/>
    <w:rsid w:val="002E214D"/>
    <w:rsid w:val="002F6CA9"/>
    <w:rsid w:val="002F7A16"/>
    <w:rsid w:val="003662FE"/>
    <w:rsid w:val="00366F88"/>
    <w:rsid w:val="003B1454"/>
    <w:rsid w:val="003D2338"/>
    <w:rsid w:val="00400B25"/>
    <w:rsid w:val="00410528"/>
    <w:rsid w:val="00412E36"/>
    <w:rsid w:val="004328E7"/>
    <w:rsid w:val="004476C6"/>
    <w:rsid w:val="00451B5F"/>
    <w:rsid w:val="004620A0"/>
    <w:rsid w:val="0046713B"/>
    <w:rsid w:val="00513932"/>
    <w:rsid w:val="00514C06"/>
    <w:rsid w:val="00515252"/>
    <w:rsid w:val="00527A8F"/>
    <w:rsid w:val="00531F32"/>
    <w:rsid w:val="00541B88"/>
    <w:rsid w:val="005466AE"/>
    <w:rsid w:val="005803C6"/>
    <w:rsid w:val="00592413"/>
    <w:rsid w:val="005A48DC"/>
    <w:rsid w:val="005C4AB7"/>
    <w:rsid w:val="005E727E"/>
    <w:rsid w:val="005F3B49"/>
    <w:rsid w:val="00631626"/>
    <w:rsid w:val="0065300F"/>
    <w:rsid w:val="00693BCB"/>
    <w:rsid w:val="006B1897"/>
    <w:rsid w:val="007173FE"/>
    <w:rsid w:val="007301D9"/>
    <w:rsid w:val="007644F2"/>
    <w:rsid w:val="00765D02"/>
    <w:rsid w:val="007B3E3A"/>
    <w:rsid w:val="007B5E30"/>
    <w:rsid w:val="007B732D"/>
    <w:rsid w:val="007F39DA"/>
    <w:rsid w:val="007F5410"/>
    <w:rsid w:val="0080310E"/>
    <w:rsid w:val="0080687F"/>
    <w:rsid w:val="0082231D"/>
    <w:rsid w:val="0085074A"/>
    <w:rsid w:val="00863D5E"/>
    <w:rsid w:val="0087639E"/>
    <w:rsid w:val="0089144D"/>
    <w:rsid w:val="008A6B1B"/>
    <w:rsid w:val="008C32D8"/>
    <w:rsid w:val="008F7B52"/>
    <w:rsid w:val="009062A2"/>
    <w:rsid w:val="00915995"/>
    <w:rsid w:val="009A072E"/>
    <w:rsid w:val="009A5912"/>
    <w:rsid w:val="009E4ECC"/>
    <w:rsid w:val="00A06E1F"/>
    <w:rsid w:val="00A277D6"/>
    <w:rsid w:val="00A42C5E"/>
    <w:rsid w:val="00A5040C"/>
    <w:rsid w:val="00A76DC6"/>
    <w:rsid w:val="00A874A3"/>
    <w:rsid w:val="00A91BBE"/>
    <w:rsid w:val="00AA6529"/>
    <w:rsid w:val="00AB5D03"/>
    <w:rsid w:val="00AC4F61"/>
    <w:rsid w:val="00AD537A"/>
    <w:rsid w:val="00B16164"/>
    <w:rsid w:val="00B56272"/>
    <w:rsid w:val="00B74BBB"/>
    <w:rsid w:val="00B75032"/>
    <w:rsid w:val="00B95897"/>
    <w:rsid w:val="00BB0E43"/>
    <w:rsid w:val="00BC15F3"/>
    <w:rsid w:val="00BD1C2C"/>
    <w:rsid w:val="00BE3EDD"/>
    <w:rsid w:val="00C041B6"/>
    <w:rsid w:val="00C4010B"/>
    <w:rsid w:val="00C51BE7"/>
    <w:rsid w:val="00C573CC"/>
    <w:rsid w:val="00CC647B"/>
    <w:rsid w:val="00CC6F45"/>
    <w:rsid w:val="00CD0B15"/>
    <w:rsid w:val="00CD5030"/>
    <w:rsid w:val="00CD5B65"/>
    <w:rsid w:val="00CE7E84"/>
    <w:rsid w:val="00D12169"/>
    <w:rsid w:val="00D14D70"/>
    <w:rsid w:val="00D345F6"/>
    <w:rsid w:val="00D4287B"/>
    <w:rsid w:val="00D535E1"/>
    <w:rsid w:val="00D55170"/>
    <w:rsid w:val="00D66E09"/>
    <w:rsid w:val="00D747D6"/>
    <w:rsid w:val="00DD12ED"/>
    <w:rsid w:val="00E37D1C"/>
    <w:rsid w:val="00E44DA5"/>
    <w:rsid w:val="00E45C05"/>
    <w:rsid w:val="00EF52A8"/>
    <w:rsid w:val="00F02889"/>
    <w:rsid w:val="00F16B0B"/>
    <w:rsid w:val="00F200FF"/>
    <w:rsid w:val="00F2729B"/>
    <w:rsid w:val="00F83B5D"/>
    <w:rsid w:val="00F90598"/>
    <w:rsid w:val="00F90EEB"/>
    <w:rsid w:val="00FA0A32"/>
    <w:rsid w:val="00FB284C"/>
    <w:rsid w:val="00FC1F8F"/>
    <w:rsid w:val="00FC2730"/>
    <w:rsid w:val="00FF48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8427DD"/>
  <w14:defaultImageDpi w14:val="300"/>
  <w15:docId w15:val="{575753A4-84CF-4DC2-853D-2AE654E32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8F7B5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D1216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12169"/>
    <w:rPr>
      <w:rFonts w:ascii="Lucida Grande" w:hAnsi="Lucida Grande" w:cs="Lucida Grande"/>
      <w:sz w:val="18"/>
      <w:szCs w:val="18"/>
    </w:rPr>
  </w:style>
  <w:style w:type="paragraph" w:styleId="ListParagraph">
    <w:name w:val="List Paragraph"/>
    <w:basedOn w:val="Normal"/>
    <w:uiPriority w:val="34"/>
    <w:qFormat/>
    <w:rsid w:val="007644F2"/>
    <w:pPr>
      <w:ind w:left="720"/>
      <w:contextualSpacing/>
    </w:pPr>
  </w:style>
  <w:style w:type="character" w:styleId="CommentReference">
    <w:name w:val="annotation reference"/>
    <w:basedOn w:val="DefaultParagraphFont"/>
    <w:uiPriority w:val="99"/>
    <w:semiHidden/>
    <w:unhideWhenUsed/>
    <w:rsid w:val="00045B15"/>
    <w:rPr>
      <w:sz w:val="16"/>
      <w:szCs w:val="16"/>
    </w:rPr>
  </w:style>
  <w:style w:type="paragraph" w:styleId="CommentText">
    <w:name w:val="annotation text"/>
    <w:basedOn w:val="Normal"/>
    <w:link w:val="CommentTextChar"/>
    <w:uiPriority w:val="99"/>
    <w:semiHidden/>
    <w:unhideWhenUsed/>
    <w:rsid w:val="00045B15"/>
    <w:rPr>
      <w:sz w:val="20"/>
      <w:szCs w:val="20"/>
    </w:rPr>
  </w:style>
  <w:style w:type="character" w:customStyle="1" w:styleId="CommentTextChar">
    <w:name w:val="Comment Text Char"/>
    <w:basedOn w:val="DefaultParagraphFont"/>
    <w:link w:val="CommentText"/>
    <w:uiPriority w:val="99"/>
    <w:semiHidden/>
    <w:rsid w:val="00045B15"/>
    <w:rPr>
      <w:sz w:val="20"/>
      <w:szCs w:val="20"/>
    </w:rPr>
  </w:style>
  <w:style w:type="paragraph" w:styleId="CommentSubject">
    <w:name w:val="annotation subject"/>
    <w:basedOn w:val="CommentText"/>
    <w:next w:val="CommentText"/>
    <w:link w:val="CommentSubjectChar"/>
    <w:uiPriority w:val="99"/>
    <w:semiHidden/>
    <w:unhideWhenUsed/>
    <w:rsid w:val="00045B15"/>
    <w:rPr>
      <w:b/>
      <w:bCs/>
    </w:rPr>
  </w:style>
  <w:style w:type="character" w:customStyle="1" w:styleId="CommentSubjectChar">
    <w:name w:val="Comment Subject Char"/>
    <w:basedOn w:val="CommentTextChar"/>
    <w:link w:val="CommentSubject"/>
    <w:uiPriority w:val="99"/>
    <w:semiHidden/>
    <w:rsid w:val="00045B15"/>
    <w:rPr>
      <w:b/>
      <w:bCs/>
      <w:sz w:val="20"/>
      <w:szCs w:val="20"/>
    </w:rPr>
  </w:style>
  <w:style w:type="paragraph" w:styleId="Header">
    <w:name w:val="header"/>
    <w:basedOn w:val="Normal"/>
    <w:link w:val="HeaderChar"/>
    <w:uiPriority w:val="99"/>
    <w:unhideWhenUsed/>
    <w:rsid w:val="00BD1C2C"/>
    <w:pPr>
      <w:tabs>
        <w:tab w:val="center" w:pos="4680"/>
        <w:tab w:val="right" w:pos="9360"/>
      </w:tabs>
    </w:pPr>
  </w:style>
  <w:style w:type="character" w:customStyle="1" w:styleId="HeaderChar">
    <w:name w:val="Header Char"/>
    <w:basedOn w:val="DefaultParagraphFont"/>
    <w:link w:val="Header"/>
    <w:uiPriority w:val="99"/>
    <w:rsid w:val="00BD1C2C"/>
  </w:style>
  <w:style w:type="paragraph" w:styleId="Footer">
    <w:name w:val="footer"/>
    <w:basedOn w:val="Normal"/>
    <w:link w:val="FooterChar"/>
    <w:uiPriority w:val="99"/>
    <w:unhideWhenUsed/>
    <w:rsid w:val="00BD1C2C"/>
    <w:pPr>
      <w:tabs>
        <w:tab w:val="center" w:pos="4680"/>
        <w:tab w:val="right" w:pos="9360"/>
      </w:tabs>
    </w:pPr>
  </w:style>
  <w:style w:type="character" w:customStyle="1" w:styleId="FooterChar">
    <w:name w:val="Footer Char"/>
    <w:basedOn w:val="DefaultParagraphFont"/>
    <w:link w:val="Footer"/>
    <w:uiPriority w:val="99"/>
    <w:rsid w:val="00BD1C2C"/>
  </w:style>
  <w:style w:type="character" w:styleId="PageNumber">
    <w:name w:val="page number"/>
    <w:basedOn w:val="DefaultParagraphFont"/>
    <w:uiPriority w:val="99"/>
    <w:semiHidden/>
    <w:unhideWhenUsed/>
    <w:rsid w:val="00F83B5D"/>
  </w:style>
  <w:style w:type="table" w:styleId="TableGrid">
    <w:name w:val="Table Grid"/>
    <w:basedOn w:val="TableNormal"/>
    <w:uiPriority w:val="59"/>
    <w:rsid w:val="001C44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94501">
      <w:bodyDiv w:val="1"/>
      <w:marLeft w:val="0"/>
      <w:marRight w:val="0"/>
      <w:marTop w:val="0"/>
      <w:marBottom w:val="0"/>
      <w:divBdr>
        <w:top w:val="none" w:sz="0" w:space="0" w:color="auto"/>
        <w:left w:val="none" w:sz="0" w:space="0" w:color="auto"/>
        <w:bottom w:val="none" w:sz="0" w:space="0" w:color="auto"/>
        <w:right w:val="none" w:sz="0" w:space="0" w:color="auto"/>
      </w:divBdr>
    </w:div>
    <w:div w:id="403650103">
      <w:bodyDiv w:val="1"/>
      <w:marLeft w:val="0"/>
      <w:marRight w:val="0"/>
      <w:marTop w:val="0"/>
      <w:marBottom w:val="0"/>
      <w:divBdr>
        <w:top w:val="none" w:sz="0" w:space="0" w:color="auto"/>
        <w:left w:val="none" w:sz="0" w:space="0" w:color="auto"/>
        <w:bottom w:val="none" w:sz="0" w:space="0" w:color="auto"/>
        <w:right w:val="none" w:sz="0" w:space="0" w:color="auto"/>
      </w:divBdr>
    </w:div>
    <w:div w:id="816989863">
      <w:bodyDiv w:val="1"/>
      <w:marLeft w:val="0"/>
      <w:marRight w:val="0"/>
      <w:marTop w:val="0"/>
      <w:marBottom w:val="0"/>
      <w:divBdr>
        <w:top w:val="none" w:sz="0" w:space="0" w:color="auto"/>
        <w:left w:val="none" w:sz="0" w:space="0" w:color="auto"/>
        <w:bottom w:val="none" w:sz="0" w:space="0" w:color="auto"/>
        <w:right w:val="none" w:sz="0" w:space="0" w:color="auto"/>
      </w:divBdr>
    </w:div>
    <w:div w:id="886181233">
      <w:bodyDiv w:val="1"/>
      <w:marLeft w:val="0"/>
      <w:marRight w:val="0"/>
      <w:marTop w:val="0"/>
      <w:marBottom w:val="0"/>
      <w:divBdr>
        <w:top w:val="none" w:sz="0" w:space="0" w:color="auto"/>
        <w:left w:val="none" w:sz="0" w:space="0" w:color="auto"/>
        <w:bottom w:val="none" w:sz="0" w:space="0" w:color="auto"/>
        <w:right w:val="none" w:sz="0" w:space="0" w:color="auto"/>
      </w:divBdr>
    </w:div>
    <w:div w:id="17411736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7</Pages>
  <Words>1259</Words>
  <Characters>7177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Brown University</Company>
  <LinksUpToDate>false</LinksUpToDate>
  <CharactersWithSpaces>8420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Mahesh Jayaraman</dc:creator>
  <cp:keywords/>
  <dc:description/>
  <cp:lastModifiedBy>Jayaraman, Mahesh</cp:lastModifiedBy>
  <cp:revision>33</cp:revision>
  <cp:lastPrinted>2018-07-19T19:24:00Z</cp:lastPrinted>
  <dcterms:created xsi:type="dcterms:W3CDTF">2018-11-09T13:07:00Z</dcterms:created>
  <dcterms:modified xsi:type="dcterms:W3CDTF">2019-03-06T05:06:00Z</dcterms:modified>
</cp:coreProperties>
</file>