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tblpX="-998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440"/>
        <w:gridCol w:w="616"/>
        <w:gridCol w:w="3050"/>
        <w:gridCol w:w="1843"/>
        <w:gridCol w:w="1843"/>
        <w:gridCol w:w="1275"/>
        <w:gridCol w:w="993"/>
        <w:gridCol w:w="1984"/>
        <w:gridCol w:w="1276"/>
        <w:gridCol w:w="2835"/>
      </w:tblGrid>
      <w:tr w:rsidR="00AB3790" w:rsidRPr="003D2833" w:rsidTr="002C0532">
        <w:trPr>
          <w:trHeight w:val="362"/>
        </w:trPr>
        <w:tc>
          <w:tcPr>
            <w:tcW w:w="16155" w:type="dxa"/>
            <w:gridSpan w:val="10"/>
            <w:tcBorders>
              <w:bottom w:val="single" w:sz="18" w:space="0" w:color="auto"/>
            </w:tcBorders>
          </w:tcPr>
          <w:p w:rsidR="00AB3790" w:rsidRPr="00C04BA6" w:rsidRDefault="00C04BA6" w:rsidP="00C04B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4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Online supplementary table </w:t>
            </w:r>
            <w:r w:rsidR="00C71F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bookmarkStart w:id="0" w:name="_GoBack"/>
            <w:bookmarkEnd w:id="0"/>
            <w:r w:rsidRPr="00C04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Overview of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peri-procedural antiplatelet regimen</w:t>
            </w:r>
          </w:p>
        </w:tc>
      </w:tr>
      <w:tr w:rsidR="00AB3790" w:rsidRPr="005D2370" w:rsidTr="008946F2">
        <w:trPr>
          <w:trHeight w:val="339"/>
        </w:trPr>
        <w:tc>
          <w:tcPr>
            <w:tcW w:w="105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B3790" w:rsidRPr="00C04BA6" w:rsidRDefault="00AB3790" w:rsidP="0085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0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3790" w:rsidRPr="005D2370" w:rsidRDefault="00AB3790" w:rsidP="0085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b/>
                <w:sz w:val="18"/>
                <w:szCs w:val="18"/>
              </w:rPr>
              <w:t>Pre-</w:t>
            </w:r>
            <w:r w:rsidR="009377AA">
              <w:rPr>
                <w:rFonts w:ascii="Times New Roman" w:hAnsi="Times New Roman" w:cs="Times New Roman"/>
                <w:b/>
                <w:sz w:val="18"/>
                <w:szCs w:val="18"/>
              </w:rPr>
              <w:t>intervention</w:t>
            </w:r>
          </w:p>
        </w:tc>
        <w:tc>
          <w:tcPr>
            <w:tcW w:w="921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790" w:rsidRPr="005D2370" w:rsidRDefault="009377AA" w:rsidP="0085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During intervention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B3790" w:rsidRPr="005D2370" w:rsidRDefault="00AB3790" w:rsidP="00937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b/>
                <w:sz w:val="18"/>
                <w:szCs w:val="18"/>
              </w:rPr>
              <w:t>Post-</w:t>
            </w:r>
            <w:r w:rsidR="009377AA">
              <w:rPr>
                <w:rFonts w:ascii="Times New Roman" w:hAnsi="Times New Roman" w:cs="Times New Roman"/>
                <w:b/>
                <w:sz w:val="18"/>
                <w:szCs w:val="18"/>
              </w:rPr>
              <w:t>intervention</w:t>
            </w:r>
          </w:p>
        </w:tc>
      </w:tr>
      <w:tr w:rsidR="00AB3790" w:rsidRPr="005D2370" w:rsidTr="008946F2">
        <w:trPr>
          <w:trHeight w:val="339"/>
        </w:trPr>
        <w:tc>
          <w:tcPr>
            <w:tcW w:w="105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B3790" w:rsidRPr="005D2370" w:rsidRDefault="00AB3790" w:rsidP="0085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790" w:rsidRPr="005D2370" w:rsidRDefault="00AB3790" w:rsidP="003719D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790" w:rsidRPr="005D2370" w:rsidRDefault="00AB3790" w:rsidP="0085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b/>
                <w:sz w:val="18"/>
                <w:szCs w:val="18"/>
              </w:rPr>
              <w:t>ASA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790" w:rsidRPr="005D2370" w:rsidRDefault="00AB3790" w:rsidP="0085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b/>
                <w:sz w:val="18"/>
                <w:szCs w:val="18"/>
              </w:rPr>
              <w:t>P2Y12-inhibitors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790" w:rsidRPr="005D2370" w:rsidRDefault="00AB3790" w:rsidP="0085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b/>
                <w:sz w:val="18"/>
                <w:szCs w:val="18"/>
              </w:rPr>
              <w:t>Glycoprotein IIb/IIIA receptorantagonist</w:t>
            </w:r>
            <w:r w:rsidR="008D2C6C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B3790" w:rsidRPr="005D2370" w:rsidRDefault="00AB3790" w:rsidP="0085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7CE0" w:rsidRPr="005D2370" w:rsidTr="00AB3790">
        <w:trPr>
          <w:trHeight w:val="362"/>
        </w:trPr>
        <w:tc>
          <w:tcPr>
            <w:tcW w:w="440" w:type="dxa"/>
            <w:tcBorders>
              <w:top w:val="single" w:sz="18" w:space="0" w:color="auto"/>
              <w:bottom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+ S/C</w:t>
            </w:r>
          </w:p>
        </w:tc>
        <w:tc>
          <w:tcPr>
            <w:tcW w:w="3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ASA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Clopidogrel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Ticagrelor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 xml:space="preserve">Prasugrel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Abciximab (ReoPro)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Eptifibatide (integrilin)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 (Start of procedure)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600mg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tube (Start of procedure)</w:t>
            </w: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7CE0" w:rsidRPr="003D2833" w:rsidTr="00AB3790">
        <w:trPr>
          <w:trHeight w:val="339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 (Start of procedure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600mg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(Start of procedure)</w:t>
            </w: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 (Start of procedure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600mg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(Start of procedure)</w:t>
            </w: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7CE0" w:rsidRPr="003D2833" w:rsidTr="00AB3790">
        <w:trPr>
          <w:trHeight w:val="339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 (Start of procedure)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600mg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(Start of procedure)</w:t>
            </w: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7CE0" w:rsidRPr="005D2370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8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3D2833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MISSING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A36FF3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600mg clopidogrel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 hours prior to start of intervention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 (Start of procedure)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 (Start of procedure)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300mg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(Start of procedure)</w:t>
            </w: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 (Start of procedure)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180mg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(start of procedure)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10mg i.v. bolus directly after occurrence of thrombus formation 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Wingdings" w:char="F0E0"/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thrombus resolved</w:t>
            </w:r>
            <w:r w:rsidR="00A36FF3"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Ticagrelor 180mg over nasogastric tube on intensive care directly prior to intervention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 (Start of procedure)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 (Start of procedure)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20mg i.v. 2 hours after start of the procedure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ReoPro infusion of 7.2mg/12 hours after procedure</w:t>
            </w: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 (one hour into procedure)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450mg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(1.5 hours into procedure)</w:t>
            </w: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 (3 hours into procedure (total procedure took 4.5 hours)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450mg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(4 hours into procedure)</w:t>
            </w: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17.5mg (4 hours into procedure)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ReoPro infusion of 4.2ml/h for 12 hours after procedure</w:t>
            </w: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pStyle w:val="Lijstalinea"/>
              <w:numPr>
                <w:ilvl w:val="0"/>
                <w:numId w:val="2"/>
              </w:numPr>
              <w:ind w:left="247" w:hanging="24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100mg ASA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daily</w:t>
            </w:r>
            <w:r w:rsidR="009377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starting 3 days prior to intervention </w:t>
            </w:r>
          </w:p>
          <w:p w:rsidR="00D17CE0" w:rsidRPr="005D2370" w:rsidRDefault="00D17CE0" w:rsidP="00D17CE0">
            <w:pPr>
              <w:pStyle w:val="Lijstalinea"/>
              <w:numPr>
                <w:ilvl w:val="0"/>
                <w:numId w:val="2"/>
              </w:numPr>
              <w:ind w:left="247" w:hanging="24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300mg clopidogrel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="009377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 days prior to FD placement. At 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days -2, -1 and day of intervention</w:t>
            </w:r>
            <w:r w:rsidR="009377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75mg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daily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9377A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</w:t>
            </w:r>
            <w:r w:rsidR="009377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hours before FD placement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9377A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450mg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="009377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right before FD placement</w:t>
            </w: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7CE0" w:rsidRPr="009377AA" w:rsidTr="00AB3790">
        <w:trPr>
          <w:trHeight w:val="362"/>
        </w:trPr>
        <w:tc>
          <w:tcPr>
            <w:tcW w:w="440" w:type="dxa"/>
          </w:tcPr>
          <w:p w:rsidR="00D17CE0" w:rsidRPr="009377AA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77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9377AA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77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9377AA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600mg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7CE0" w:rsidRPr="005D2370" w:rsidTr="00AB3790">
        <w:trPr>
          <w:trHeight w:val="362"/>
        </w:trPr>
        <w:tc>
          <w:tcPr>
            <w:tcW w:w="440" w:type="dxa"/>
          </w:tcPr>
          <w:p w:rsidR="00D17CE0" w:rsidRPr="009377AA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77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9377AA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9377AA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 xml:space="preserve">600mg </w:t>
            </w:r>
            <w:r w:rsidR="008D2C6C">
              <w:rPr>
                <w:rFonts w:ascii="Times New Roman" w:hAnsi="Times New Roman" w:cs="Times New Roman"/>
                <w:sz w:val="18"/>
                <w:szCs w:val="18"/>
              </w:rPr>
              <w:t>per os</w:t>
            </w: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pStyle w:val="Lijstalinea"/>
              <w:numPr>
                <w:ilvl w:val="0"/>
                <w:numId w:val="2"/>
              </w:numPr>
              <w:ind w:left="247" w:hanging="24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500mg ASA 1 day prior to </w:t>
            </w:r>
            <w:r w:rsid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intervention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+ 100mg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the morning of day of intervention</w:t>
            </w:r>
          </w:p>
          <w:p w:rsidR="00D17CE0" w:rsidRPr="005D2370" w:rsidRDefault="00D17CE0" w:rsidP="00D17CE0">
            <w:pPr>
              <w:pStyle w:val="Lijstalinea"/>
              <w:numPr>
                <w:ilvl w:val="0"/>
                <w:numId w:val="2"/>
              </w:numPr>
              <w:ind w:left="247" w:hanging="24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300mg clopidogrel per os 1 day prior to </w:t>
            </w:r>
            <w:r w:rsid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intervention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+ 75mg per os in the morning</w:t>
            </w:r>
            <w:r w:rsid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day of 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intervention</w:t>
            </w:r>
            <w:r w:rsid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S+C</w:t>
            </w: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 (2 hours into procedure, total procedure took about 4 hours)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450mg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(2 hours into procedure)</w:t>
            </w: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7CE0" w:rsidRPr="005D2370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283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3D2833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MISSING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325 mg ASA one day prior to intervention and 325mg in the morning on the day of intervention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Total dose during procedure: 20.6mg, exact timing unknown.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600mg clopidogrel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 hours prior to start of intervention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 (Start of procedure)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 (2 hours into procedure, before FD placement, total procedure took 4 hours)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before FD deployment.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FD occluded a few minutes after placement for which 20mg i.v. bolus was given. Thrombus mostly disappeared within 15minutes. 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ReoPro infusion of  10mg was given after bolus of ReoPro.</w:t>
            </w:r>
          </w:p>
        </w:tc>
      </w:tr>
      <w:tr w:rsidR="00D17CE0" w:rsidRPr="003D2833" w:rsidTr="00AB3790">
        <w:trPr>
          <w:trHeight w:val="1703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 before FD placement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Bolus of 20mg i.v. before FD placement and after FD placement infusion of </w:t>
            </w:r>
            <w:r w:rsidR="00870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another 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8mg.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ReoPro infusion of 8mg was given after bolus of ReoPro. 60mg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hours before ReoPro infusion was finished.</w:t>
            </w: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pStyle w:val="Lijstalinea"/>
              <w:numPr>
                <w:ilvl w:val="0"/>
                <w:numId w:val="2"/>
              </w:numPr>
              <w:ind w:left="247" w:hanging="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300mg ASA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day prior to intervention</w:t>
            </w:r>
          </w:p>
          <w:p w:rsidR="00D17CE0" w:rsidRPr="005D2370" w:rsidRDefault="00D17CE0" w:rsidP="00D17CE0">
            <w:pPr>
              <w:pStyle w:val="Lijstalinea"/>
              <w:numPr>
                <w:ilvl w:val="0"/>
                <w:numId w:val="2"/>
              </w:numPr>
              <w:ind w:left="247" w:hanging="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Prasugrel 60mg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day prior to intervention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pStyle w:val="Lijstalinea"/>
              <w:numPr>
                <w:ilvl w:val="0"/>
                <w:numId w:val="2"/>
              </w:numPr>
              <w:ind w:left="247" w:hanging="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ASA 30min before start of procedure</w:t>
            </w:r>
          </w:p>
          <w:p w:rsidR="00D17CE0" w:rsidRPr="005D2370" w:rsidRDefault="00D17CE0" w:rsidP="00D17CE0">
            <w:pPr>
              <w:pStyle w:val="Lijstalinea"/>
              <w:numPr>
                <w:ilvl w:val="0"/>
                <w:numId w:val="2"/>
              </w:numPr>
              <w:ind w:left="247" w:hanging="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Prasugrel 60mg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 minutes  before start of the procedure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Prasugrel 60mg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 minutes before start of the procedure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16mg i.v. bolus after FD placement (the FD occluded immediately and opened well after the bolus ReoPro). After the bolus another 14mg as infusion.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ASA 250mg i.v. after treatment</w:t>
            </w:r>
            <w:r w:rsidR="00BF2C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BF2CDA"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ReoPro</w:t>
            </w:r>
            <w:r w:rsidR="00BF2C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infusion of 14</w:t>
            </w:r>
            <w:r w:rsidR="00BF2CDA"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 after bolus.</w:t>
            </w: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BF2CDA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C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BF2CDA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250mg i.v. after FD depl</w:t>
            </w:r>
            <w:r w:rsidR="00BF2C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yment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18mg i.v. bolus right after FD deployment, followed by infusion (dose not specified)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ReoPro infusion after bolus. 60mg prasugrel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hours before ReoPro infusion was finished.</w:t>
            </w: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18mg i.v. bolus right after FD deployment, followed by infusion of another 12mg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ReoPro infusion of 12mg after bolus. 60mg prasugrel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hours before ReoPro infusion was finished.</w:t>
            </w: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 right after FD placement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20mg i.v. bolus right after FD placement, followed by infusion of another 10mg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855D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ReoPro infusion of 10mg was given after bolus of ReoPro. Ticagrelor 180mg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hours before ReoPro infusion was finished.</w:t>
            </w: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tabs>
                <w:tab w:val="left" w:pos="3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18mg i.v bolus right after FD placement, followed by infusion of another 12mg.</w:t>
            </w:r>
          </w:p>
          <w:p w:rsidR="00D17CE0" w:rsidRPr="005D2370" w:rsidRDefault="00D17CE0" w:rsidP="002720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17CE0" w:rsidRPr="005D2370" w:rsidRDefault="00D17CE0" w:rsidP="002720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17CE0" w:rsidRPr="005D2370" w:rsidRDefault="00D17CE0" w:rsidP="002720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17CE0" w:rsidRPr="005D2370" w:rsidRDefault="00D17CE0" w:rsidP="002720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17CE0" w:rsidRPr="005D2370" w:rsidRDefault="00D17CE0" w:rsidP="002720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17CE0" w:rsidRPr="005D2370" w:rsidRDefault="00D17CE0" w:rsidP="002720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17CE0" w:rsidRPr="005D2370" w:rsidRDefault="00D17CE0" w:rsidP="002720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ReoPro infusion of 12mg was given after bolus of ReoPro. It was planned to start prasugrel 60mg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hours before end of ReoPro infusion, but the patient’s clinical condition did not allow it.</w:t>
            </w:r>
          </w:p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300mg i.v. during procedure.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15mg i.v. bolus, followed by infusion of another 15mg.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7C4F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ReoPro infusion of 15mg after bolus. 60mg prasugrel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hours before ReoPro infusion was finished.</w:t>
            </w: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272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272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2720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2720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300mg i.v. before FD placement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2720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2720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2720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2720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24mg i.v. bolus right after FD deployment, followed by infusion of another 6mg.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2720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2720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ReoPro infusion of 6mg after bolus. 60mg prasugrel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hours before ReoPro infusion was finished.</w:t>
            </w: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60mg prasugrel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after the patient woke up after intervention.</w:t>
            </w: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 right after FD deployment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Patient was to get ventriculostomy after the FD procedure,  prasugrel was started first after that.</w:t>
            </w: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 right after FD deployment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Prasugrel 60mg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right after intervention.</w:t>
            </w: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195D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500mg </w:t>
            </w:r>
            <w:r w:rsidR="00195D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i.v. 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before FD deployment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600mg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="003E51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3E513F"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timing not specified</w:t>
            </w:r>
          </w:p>
        </w:tc>
        <w:tc>
          <w:tcPr>
            <w:tcW w:w="1275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27mg i.v. bolus right after FD deployment, followed by infusion of another 10mg.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ReoPro infusion of 10mg after bolus.</w:t>
            </w: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195D51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500mg i.v. </w:t>
            </w:r>
            <w:r w:rsidR="00D17CE0"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before FD deployment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600mg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="003E51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3E513F"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timing not specified</w:t>
            </w:r>
          </w:p>
        </w:tc>
        <w:tc>
          <w:tcPr>
            <w:tcW w:w="1275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27mg i.v. bolus right after FD deployment, followed by infusion of another 10mg.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ReoPro infusion of 10mg after bolus.</w:t>
            </w: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195D51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500mg i.v. </w:t>
            </w:r>
            <w:r w:rsidR="00D17CE0"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before FD deployment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600mg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="003E51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3E513F"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timing not specified</w:t>
            </w:r>
          </w:p>
        </w:tc>
        <w:tc>
          <w:tcPr>
            <w:tcW w:w="1275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27mg i.v. bolus right after FD deployment, followed by infusion of another 10mg.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ReoPro infusion of 10mg after bolus.</w:t>
            </w: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i.v., timing not specified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600mg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timing not specified</w:t>
            </w:r>
          </w:p>
        </w:tc>
        <w:tc>
          <w:tcPr>
            <w:tcW w:w="1275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27mg i.v. bolus right after FD deployment, followed by infusion of another 10mg.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ReoPro infusion of 10mg after bolus.</w:t>
            </w:r>
          </w:p>
        </w:tc>
      </w:tr>
      <w:tr w:rsidR="00D17CE0" w:rsidRPr="005D2370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i.v., timing not specified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600mg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timing not specified</w:t>
            </w:r>
          </w:p>
        </w:tc>
        <w:tc>
          <w:tcPr>
            <w:tcW w:w="1275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Bolus + infusion, dosage and timing not specified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ReoPro infusion after bolus.</w:t>
            </w:r>
          </w:p>
        </w:tc>
      </w:tr>
      <w:tr w:rsidR="00D17CE0" w:rsidRPr="005D2370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i.v., timing not specified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600mg </w:t>
            </w:r>
            <w:r w:rsidR="008D2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 os</w:t>
            </w: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timing not specified</w:t>
            </w:r>
          </w:p>
        </w:tc>
        <w:tc>
          <w:tcPr>
            <w:tcW w:w="1275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Bolus + infusion, dosage and timing not specified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ReoPro infusion after bolus.</w:t>
            </w: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500mg i.v., timing not specified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 protection per procedurally (ACT 200-300)</w:t>
            </w:r>
          </w:p>
        </w:tc>
      </w:tr>
      <w:tr w:rsidR="00D17CE0" w:rsidRPr="005D2370" w:rsidTr="00AB3790">
        <w:trPr>
          <w:trHeight w:val="362"/>
        </w:trPr>
        <w:tc>
          <w:tcPr>
            <w:tcW w:w="440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A36FF3" w:rsidRPr="005D237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50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Tinzaparin-nadrparin 2500IU x 2</w:t>
            </w:r>
          </w:p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250mg i.v., timing not specified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ASA 250mg i.v., timing not specified, tinzaparin-nadroparin 4500IU.</w:t>
            </w:r>
          </w:p>
        </w:tc>
      </w:tr>
      <w:tr w:rsidR="00D17CE0" w:rsidRPr="003D2833" w:rsidTr="00AB3790">
        <w:trPr>
          <w:trHeight w:val="362"/>
        </w:trPr>
        <w:tc>
          <w:tcPr>
            <w:tcW w:w="440" w:type="dxa"/>
            <w:tcBorders>
              <w:bottom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16" w:type="dxa"/>
            <w:tcBorders>
              <w:bottom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D17CE0" w:rsidRPr="005D2370" w:rsidRDefault="00D17CE0" w:rsidP="00D17C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 protection per procedurally (ACT 200-300) followed by tinzaparin-nadroparin 2500IU x 3.</w:t>
            </w:r>
          </w:p>
        </w:tc>
      </w:tr>
      <w:tr w:rsidR="000128FD" w:rsidRPr="003D2833" w:rsidTr="008F75B3">
        <w:trPr>
          <w:trHeight w:val="362"/>
        </w:trPr>
        <w:tc>
          <w:tcPr>
            <w:tcW w:w="16155" w:type="dxa"/>
            <w:gridSpan w:val="10"/>
            <w:tcBorders>
              <w:top w:val="single" w:sz="18" w:space="0" w:color="auto"/>
            </w:tcBorders>
          </w:tcPr>
          <w:p w:rsidR="000128FD" w:rsidRPr="005D2370" w:rsidRDefault="000128FD" w:rsidP="00D17CE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General notes:</w:t>
            </w:r>
          </w:p>
          <w:p w:rsidR="000128FD" w:rsidRPr="005D2370" w:rsidRDefault="000128FD" w:rsidP="00D17CE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Heparinisation: </w:t>
            </w:r>
            <w:r w:rsidRPr="005D23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per-procedural administered heparin dose ranged from 2500 – 9500 IU.</w:t>
            </w:r>
          </w:p>
          <w:p w:rsidR="000128FD" w:rsidRPr="005D2370" w:rsidRDefault="000128FD" w:rsidP="00D17CE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Timing/route of administration and dose were specified as far as known</w:t>
            </w:r>
            <w:r w:rsidRPr="005D23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  <w:p w:rsidR="000128FD" w:rsidRPr="005D2370" w:rsidRDefault="000128FD" w:rsidP="00D17CE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0128FD" w:rsidRPr="005D2370" w:rsidRDefault="000128FD" w:rsidP="00D17CE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 Per os</w:t>
            </w:r>
            <w:r w:rsidRPr="005D23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 Includes over nasogastric tube</w:t>
            </w:r>
          </w:p>
          <w:p w:rsidR="000128FD" w:rsidRPr="005D2370" w:rsidRDefault="000128FD" w:rsidP="00D17CE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237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5D23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 Treatment was staged, coiling had been performed previously.</w:t>
            </w:r>
          </w:p>
          <w:p w:rsidR="000128FD" w:rsidRPr="005D2370" w:rsidRDefault="000128FD" w:rsidP="00D17CE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0128FD" w:rsidRPr="005D2370" w:rsidRDefault="000128FD" w:rsidP="00D17CE0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</w:pPr>
            <w:r w:rsidRPr="005D23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ACT = activated clotting time; ASA = acetylsalicylic acid; C= coils;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FD = flow diverter; </w:t>
            </w:r>
            <w:r w:rsidRPr="005D23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 = stent</w:t>
            </w:r>
          </w:p>
        </w:tc>
      </w:tr>
    </w:tbl>
    <w:p w:rsidR="00BB2B38" w:rsidRPr="005D2370" w:rsidRDefault="00BB2B38">
      <w:pPr>
        <w:rPr>
          <w:sz w:val="18"/>
          <w:szCs w:val="18"/>
          <w:lang w:val="en-US"/>
        </w:rPr>
      </w:pPr>
    </w:p>
    <w:p w:rsidR="00676B4D" w:rsidRPr="005D2370" w:rsidRDefault="00676B4D">
      <w:pPr>
        <w:rPr>
          <w:sz w:val="18"/>
          <w:szCs w:val="18"/>
          <w:lang w:val="en-US"/>
        </w:rPr>
      </w:pPr>
    </w:p>
    <w:p w:rsidR="007C4F0C" w:rsidRPr="005D2370" w:rsidRDefault="00676B4D">
      <w:pPr>
        <w:rPr>
          <w:sz w:val="18"/>
          <w:szCs w:val="18"/>
          <w:lang w:val="en-US"/>
        </w:rPr>
      </w:pPr>
      <w:r w:rsidRPr="005D2370">
        <w:rPr>
          <w:sz w:val="18"/>
          <w:szCs w:val="18"/>
          <w:lang w:val="en-US"/>
        </w:rPr>
        <w:br w:type="textWrapping" w:clear="all"/>
      </w:r>
    </w:p>
    <w:sectPr w:rsidR="007C4F0C" w:rsidRPr="005D2370" w:rsidSect="00CE4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636FE"/>
    <w:multiLevelType w:val="hybridMultilevel"/>
    <w:tmpl w:val="3EC45048"/>
    <w:lvl w:ilvl="0" w:tplc="FD2AD8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75A82"/>
    <w:multiLevelType w:val="hybridMultilevel"/>
    <w:tmpl w:val="64D4B186"/>
    <w:lvl w:ilvl="0" w:tplc="EDFC8B2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B4D"/>
    <w:rsid w:val="000076C7"/>
    <w:rsid w:val="000128FD"/>
    <w:rsid w:val="000A7151"/>
    <w:rsid w:val="001315DF"/>
    <w:rsid w:val="00162618"/>
    <w:rsid w:val="00195D51"/>
    <w:rsid w:val="002342FE"/>
    <w:rsid w:val="002720E2"/>
    <w:rsid w:val="00297480"/>
    <w:rsid w:val="00307E2E"/>
    <w:rsid w:val="003379E2"/>
    <w:rsid w:val="003719DB"/>
    <w:rsid w:val="00392283"/>
    <w:rsid w:val="003D2833"/>
    <w:rsid w:val="003E513F"/>
    <w:rsid w:val="003F6036"/>
    <w:rsid w:val="00406EB9"/>
    <w:rsid w:val="00443FC4"/>
    <w:rsid w:val="00466AE1"/>
    <w:rsid w:val="004A1FC5"/>
    <w:rsid w:val="004A77BC"/>
    <w:rsid w:val="005D2370"/>
    <w:rsid w:val="006708BA"/>
    <w:rsid w:val="00676B4D"/>
    <w:rsid w:val="007C4F0C"/>
    <w:rsid w:val="007E53BF"/>
    <w:rsid w:val="007E7BEB"/>
    <w:rsid w:val="00855D6D"/>
    <w:rsid w:val="008707E1"/>
    <w:rsid w:val="008D2C6C"/>
    <w:rsid w:val="008F711C"/>
    <w:rsid w:val="00915073"/>
    <w:rsid w:val="009377AA"/>
    <w:rsid w:val="00A36FF3"/>
    <w:rsid w:val="00A50448"/>
    <w:rsid w:val="00AB3790"/>
    <w:rsid w:val="00B63DEA"/>
    <w:rsid w:val="00BB2B38"/>
    <w:rsid w:val="00BF2CDA"/>
    <w:rsid w:val="00C04BA6"/>
    <w:rsid w:val="00C57AE3"/>
    <w:rsid w:val="00C71F58"/>
    <w:rsid w:val="00CE400F"/>
    <w:rsid w:val="00D068DC"/>
    <w:rsid w:val="00D17CE0"/>
    <w:rsid w:val="00D637D9"/>
    <w:rsid w:val="00EC2E1C"/>
    <w:rsid w:val="00ED6A97"/>
    <w:rsid w:val="00FC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DA19"/>
  <w15:docId w15:val="{B827C28F-3734-409A-A05B-D496BEFF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7A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E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1099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Brinck, Michelle ten</dc:creator>
  <cp:keywords/>
  <dc:description/>
  <cp:lastModifiedBy>Brinck, Michelle ten</cp:lastModifiedBy>
  <cp:revision>21</cp:revision>
  <dcterms:created xsi:type="dcterms:W3CDTF">2019-07-06T12:00:00Z</dcterms:created>
  <dcterms:modified xsi:type="dcterms:W3CDTF">2019-07-30T20:30:00Z</dcterms:modified>
</cp:coreProperties>
</file>