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E0" w:rsidRPr="00165899" w:rsidRDefault="0098247A" w:rsidP="0098247A">
      <w:pPr>
        <w:ind w:firstLineChars="100" w:firstLine="210"/>
        <w:rPr>
          <w:rFonts w:ascii="Times New Roman" w:hAnsi="Times New Roman" w:cs="Times New Roman"/>
        </w:rPr>
      </w:pPr>
      <w:r w:rsidRPr="00165899">
        <w:rPr>
          <w:rFonts w:ascii="Times New Roman" w:hAnsi="Times New Roman" w:cs="Times New Roman"/>
        </w:rPr>
        <w:t xml:space="preserve">Table </w:t>
      </w:r>
      <w:r w:rsidR="0030489D">
        <w:rPr>
          <w:rFonts w:ascii="Times New Roman" w:hAnsi="Times New Roman" w:cs="Times New Roman"/>
        </w:rPr>
        <w:t>2</w:t>
      </w:r>
      <w:r w:rsidRPr="00165899">
        <w:rPr>
          <w:rFonts w:ascii="Times New Roman" w:hAnsi="Times New Roman" w:cs="Times New Roman"/>
        </w:rPr>
        <w:t xml:space="preserve"> General condition of the patient, intraoperative treatment and prognosis</w:t>
      </w:r>
    </w:p>
    <w:p w:rsidR="0098247A" w:rsidRPr="00165899" w:rsidRDefault="0098247A" w:rsidP="0098247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26"/>
        <w:gridCol w:w="1275"/>
        <w:gridCol w:w="567"/>
        <w:gridCol w:w="866"/>
        <w:gridCol w:w="835"/>
        <w:gridCol w:w="1134"/>
        <w:gridCol w:w="709"/>
      </w:tblGrid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Patient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Hunt-Hess Scale</w:t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AN size(mm)</w:t>
            </w:r>
          </w:p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L xW xH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Neck (mm)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Adjunctive Technique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AN Occlusion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Complication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MRS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1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3.51x4.23 x3.44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2.23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RN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2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2.76 x2.51 x3.22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1.87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RA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1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4.33 x3.40 x5.27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2.63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2.31 x2.32 x3.20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2.31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stent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3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III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4.72 x4.13 x5.21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3.10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RN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2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12.13 x8.97 x9.12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4.55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stent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rPr>
          <w:trHeight w:val="275"/>
        </w:trPr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3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III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6.55 x5.67 x7.32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3.38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RN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B3500A" w:rsidRPr="00165899" w:rsidTr="00473F84">
        <w:trPr>
          <w:trHeight w:val="321"/>
        </w:trPr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1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3.14 x3.38 x3.67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3.62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stent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3500A" w:rsidRPr="00165899" w:rsidTr="00473F84">
        <w:trPr>
          <w:trHeight w:val="338"/>
        </w:trPr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82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begin"/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instrText xml:space="preserve"> = 2 \* ROMAN </w:instrTex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separate"/>
            </w:r>
            <w:r w:rsidRPr="00165899">
              <w:rPr>
                <w:rFonts w:ascii="Times New Roman" w:hAnsi="Times New Roman" w:cs="Times New Roman"/>
                <w:noProof/>
                <w:sz w:val="13"/>
                <w:szCs w:val="13"/>
              </w:rPr>
              <w:t>II</w:t>
            </w:r>
            <w:r w:rsidRPr="00165899">
              <w:rPr>
                <w:rFonts w:ascii="Times New Roman" w:hAnsi="Times New Roman" w:cs="Times New Roman"/>
                <w:sz w:val="13"/>
                <w:szCs w:val="13"/>
              </w:rPr>
              <w:fldChar w:fldCharType="end"/>
            </w:r>
          </w:p>
        </w:tc>
        <w:tc>
          <w:tcPr>
            <w:tcW w:w="127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3.47 x3.56 x5.27</w:t>
            </w:r>
          </w:p>
        </w:tc>
        <w:tc>
          <w:tcPr>
            <w:tcW w:w="567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2.62</w:t>
            </w:r>
          </w:p>
        </w:tc>
        <w:tc>
          <w:tcPr>
            <w:tcW w:w="866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835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1134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709" w:type="dxa"/>
          </w:tcPr>
          <w:p w:rsidR="00B3500A" w:rsidRPr="00165899" w:rsidRDefault="00B3500A" w:rsidP="00473F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6589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</w:tbl>
    <w:p w:rsidR="0098247A" w:rsidRPr="00165899" w:rsidRDefault="0098247A" w:rsidP="0098247A">
      <w:pPr>
        <w:ind w:leftChars="100" w:left="210"/>
        <w:rPr>
          <w:rFonts w:ascii="Times New Roman" w:hAnsi="Times New Roman" w:cs="Times New Roman"/>
          <w:sz w:val="13"/>
          <w:szCs w:val="13"/>
        </w:rPr>
      </w:pPr>
      <w:r w:rsidRPr="00165899">
        <w:rPr>
          <w:rFonts w:ascii="Times New Roman" w:hAnsi="Times New Roman" w:cs="Times New Roman"/>
          <w:sz w:val="13"/>
          <w:szCs w:val="13"/>
        </w:rPr>
        <w:t>AN, aneurysm; RN, residual neck; RA, resi</w:t>
      </w:r>
      <w:bookmarkStart w:id="0" w:name="_GoBack"/>
      <w:bookmarkEnd w:id="0"/>
      <w:r w:rsidRPr="00165899">
        <w:rPr>
          <w:rFonts w:ascii="Times New Roman" w:hAnsi="Times New Roman" w:cs="Times New Roman"/>
          <w:sz w:val="13"/>
          <w:szCs w:val="13"/>
        </w:rPr>
        <w:t>dual aneurysm; CO, complete occlusion.</w:t>
      </w:r>
    </w:p>
    <w:sectPr w:rsidR="0098247A" w:rsidRPr="00165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EF" w:rsidRDefault="003E73EF" w:rsidP="00B3500A">
      <w:r>
        <w:separator/>
      </w:r>
    </w:p>
  </w:endnote>
  <w:endnote w:type="continuationSeparator" w:id="0">
    <w:p w:rsidR="003E73EF" w:rsidRDefault="003E73EF" w:rsidP="00B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EF" w:rsidRDefault="003E73EF" w:rsidP="00B3500A">
      <w:r>
        <w:separator/>
      </w:r>
    </w:p>
  </w:footnote>
  <w:footnote w:type="continuationSeparator" w:id="0">
    <w:p w:rsidR="003E73EF" w:rsidRDefault="003E73EF" w:rsidP="00B3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A"/>
    <w:rsid w:val="00025E91"/>
    <w:rsid w:val="00165899"/>
    <w:rsid w:val="0030489D"/>
    <w:rsid w:val="00330F44"/>
    <w:rsid w:val="003E73EF"/>
    <w:rsid w:val="0098247A"/>
    <w:rsid w:val="00B3500A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0601A-542C-4711-B4DF-CC0FCEB3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5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0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weihua li</dc:creator>
  <cp:keywords/>
  <dc:description/>
  <cp:lastModifiedBy>weihua li</cp:lastModifiedBy>
  <cp:revision>4</cp:revision>
  <dcterms:created xsi:type="dcterms:W3CDTF">2019-08-01T01:17:00Z</dcterms:created>
  <dcterms:modified xsi:type="dcterms:W3CDTF">2019-09-11T02:25:00Z</dcterms:modified>
</cp:coreProperties>
</file>