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1CE" w:rsidRPr="006B6509" w:rsidRDefault="006E41CE" w:rsidP="006E41CE">
      <w:pPr>
        <w:spacing w:line="360" w:lineRule="auto"/>
        <w:rPr>
          <w:rFonts w:ascii="Arial Narrow" w:hAnsi="Arial Narrow" w:cs="Times New Roman"/>
          <w:sz w:val="24"/>
          <w:szCs w:val="24"/>
          <w:lang w:val="en-GB"/>
        </w:rPr>
      </w:pPr>
      <w:r w:rsidRPr="006B6509">
        <w:rPr>
          <w:rFonts w:ascii="Arial Narrow" w:hAnsi="Arial Narrow" w:cs="Times New Roman"/>
          <w:sz w:val="24"/>
          <w:szCs w:val="24"/>
          <w:lang w:val="en-GB"/>
        </w:rPr>
        <w:t>Table 3</w:t>
      </w:r>
      <w:r>
        <w:rPr>
          <w:rFonts w:ascii="Arial Narrow" w:hAnsi="Arial Narrow" w:cs="Times New Roman"/>
          <w:sz w:val="24"/>
          <w:szCs w:val="24"/>
          <w:lang w:val="en-GB"/>
        </w:rPr>
        <w:t xml:space="preserve">: </w:t>
      </w:r>
      <w:r w:rsidRPr="00600BA1">
        <w:rPr>
          <w:rFonts w:ascii="Arial Narrow" w:hAnsi="Arial Narrow" w:cs="Times New Roman"/>
          <w:sz w:val="24"/>
          <w:szCs w:val="24"/>
          <w:lang w:val="en-GB"/>
        </w:rPr>
        <w:t xml:space="preserve">Inter-group comparisons </w:t>
      </w:r>
      <w:r>
        <w:rPr>
          <w:rFonts w:ascii="Arial Narrow" w:hAnsi="Arial Narrow" w:cs="Times New Roman"/>
          <w:sz w:val="24"/>
          <w:szCs w:val="24"/>
          <w:lang w:val="en-GB"/>
        </w:rPr>
        <w:t xml:space="preserve">of distances and time metrics </w:t>
      </w:r>
      <w:r w:rsidRPr="00600BA1">
        <w:rPr>
          <w:rFonts w:ascii="Arial Narrow" w:hAnsi="Arial Narrow" w:cs="Times New Roman"/>
          <w:sz w:val="24"/>
          <w:szCs w:val="24"/>
          <w:lang w:val="en-GB"/>
        </w:rPr>
        <w:t>for each period</w:t>
      </w:r>
    </w:p>
    <w:tbl>
      <w:tblPr>
        <w:tblStyle w:val="Tabellenraster"/>
        <w:tblW w:w="953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8"/>
        <w:gridCol w:w="996"/>
        <w:gridCol w:w="993"/>
        <w:gridCol w:w="996"/>
        <w:gridCol w:w="993"/>
        <w:gridCol w:w="992"/>
        <w:gridCol w:w="990"/>
      </w:tblGrid>
      <w:tr w:rsidR="006E41CE" w:rsidRPr="002577F3" w:rsidTr="00F93315">
        <w:tc>
          <w:tcPr>
            <w:tcW w:w="3578" w:type="dxa"/>
          </w:tcPr>
          <w:p w:rsidR="006E41CE" w:rsidRPr="006B6509" w:rsidRDefault="006E41CE" w:rsidP="00600BA1">
            <w:pPr>
              <w:pStyle w:val="Beschriftung"/>
              <w:spacing w:line="360" w:lineRule="auto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5960" w:type="dxa"/>
            <w:gridSpan w:val="6"/>
          </w:tcPr>
          <w:p w:rsidR="006E41CE" w:rsidRPr="006B6509" w:rsidRDefault="006E41CE" w:rsidP="00600BA1">
            <w:pPr>
              <w:pStyle w:val="Beschriftung"/>
              <w:spacing w:line="360" w:lineRule="auto"/>
              <w:jc w:val="center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  <w:r w:rsidRPr="006B6509"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  <w:t>p(A/B/C)</w:t>
            </w:r>
          </w:p>
        </w:tc>
      </w:tr>
      <w:tr w:rsidR="006E41CE" w:rsidRPr="002577F3" w:rsidTr="00F93315">
        <w:tc>
          <w:tcPr>
            <w:tcW w:w="3578" w:type="dxa"/>
            <w:tcBorders>
              <w:bottom w:val="single" w:sz="4" w:space="0" w:color="auto"/>
              <w:right w:val="single" w:sz="4" w:space="0" w:color="auto"/>
            </w:tcBorders>
          </w:tcPr>
          <w:p w:rsidR="006E41CE" w:rsidRPr="002577F3" w:rsidRDefault="006E41CE" w:rsidP="00600BA1">
            <w:pPr>
              <w:pStyle w:val="Beschriftung"/>
              <w:spacing w:line="360" w:lineRule="auto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CE" w:rsidRPr="002577F3" w:rsidRDefault="006E41CE" w:rsidP="00600BA1">
            <w:pPr>
              <w:pStyle w:val="Beschriftung"/>
              <w:spacing w:line="360" w:lineRule="auto"/>
              <w:jc w:val="center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  <w:r w:rsidRPr="002577F3"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  <w:t>-04/2015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CE" w:rsidRPr="002577F3" w:rsidRDefault="006E41CE" w:rsidP="00600BA1">
            <w:pPr>
              <w:pStyle w:val="Beschriftung"/>
              <w:spacing w:line="360" w:lineRule="auto"/>
              <w:jc w:val="center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  <w:r w:rsidRPr="002577F3"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  <w:t>05/2015-</w:t>
            </w:r>
          </w:p>
        </w:tc>
      </w:tr>
      <w:tr w:rsidR="006E41CE" w:rsidRPr="002577F3" w:rsidTr="00F93315">
        <w:tc>
          <w:tcPr>
            <w:tcW w:w="3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CE" w:rsidRPr="002577F3" w:rsidRDefault="006E41CE" w:rsidP="00600BA1">
            <w:pPr>
              <w:pStyle w:val="Beschriftung"/>
              <w:spacing w:line="360" w:lineRule="auto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CE" w:rsidRPr="002577F3" w:rsidRDefault="006E41CE" w:rsidP="00600BA1">
            <w:pPr>
              <w:pStyle w:val="Beschriftung"/>
              <w:spacing w:line="360" w:lineRule="auto"/>
              <w:jc w:val="center"/>
              <w:rPr>
                <w:rFonts w:ascii="Arial Narrow" w:hAnsi="Arial Narrow" w:cs="Times New Roman"/>
                <w:b/>
                <w:i w:val="0"/>
                <w:noProof/>
                <w:color w:val="auto"/>
                <w:sz w:val="24"/>
                <w:szCs w:val="24"/>
                <w:lang w:val="en-GB"/>
              </w:rPr>
            </w:pPr>
            <w:r w:rsidRPr="002577F3">
              <w:rPr>
                <w:rFonts w:ascii="Arial Narrow" w:hAnsi="Arial Narrow" w:cs="Times New Roman"/>
                <w:b/>
                <w:i w:val="0"/>
                <w:noProof/>
                <w:color w:val="auto"/>
                <w:sz w:val="24"/>
                <w:szCs w:val="24"/>
                <w:lang w:val="en-GB"/>
              </w:rPr>
              <w:t>A vs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CE" w:rsidRPr="002577F3" w:rsidRDefault="006E41CE" w:rsidP="00600BA1">
            <w:pPr>
              <w:pStyle w:val="Beschriftung"/>
              <w:spacing w:line="360" w:lineRule="auto"/>
              <w:jc w:val="center"/>
              <w:rPr>
                <w:rFonts w:ascii="Arial Narrow" w:hAnsi="Arial Narrow" w:cs="Times New Roman"/>
                <w:b/>
                <w:i w:val="0"/>
                <w:noProof/>
                <w:color w:val="auto"/>
                <w:sz w:val="24"/>
                <w:szCs w:val="24"/>
                <w:lang w:val="en-GB"/>
              </w:rPr>
            </w:pPr>
            <w:r w:rsidRPr="002577F3">
              <w:rPr>
                <w:rFonts w:ascii="Arial Narrow" w:hAnsi="Arial Narrow" w:cs="Times New Roman"/>
                <w:b/>
                <w:i w:val="0"/>
                <w:noProof/>
                <w:color w:val="auto"/>
                <w:sz w:val="24"/>
                <w:szCs w:val="24"/>
                <w:lang w:val="en-GB"/>
              </w:rPr>
              <w:t>A vs C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CE" w:rsidRPr="002577F3" w:rsidRDefault="006E41CE" w:rsidP="00600BA1">
            <w:pPr>
              <w:pStyle w:val="Beschriftung"/>
              <w:spacing w:line="360" w:lineRule="auto"/>
              <w:jc w:val="center"/>
              <w:rPr>
                <w:rFonts w:ascii="Arial Narrow" w:hAnsi="Arial Narrow" w:cs="Times New Roman"/>
                <w:b/>
                <w:i w:val="0"/>
                <w:noProof/>
                <w:color w:val="auto"/>
                <w:sz w:val="24"/>
                <w:szCs w:val="24"/>
                <w:lang w:val="en-GB"/>
              </w:rPr>
            </w:pPr>
            <w:r w:rsidRPr="002577F3">
              <w:rPr>
                <w:rFonts w:ascii="Arial Narrow" w:hAnsi="Arial Narrow" w:cs="Times New Roman"/>
                <w:b/>
                <w:i w:val="0"/>
                <w:noProof/>
                <w:color w:val="auto"/>
                <w:sz w:val="24"/>
                <w:szCs w:val="24"/>
                <w:lang w:val="en-GB"/>
              </w:rPr>
              <w:t>B vs 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CE" w:rsidRPr="002577F3" w:rsidRDefault="006E41CE" w:rsidP="00600BA1">
            <w:pPr>
              <w:pStyle w:val="Beschriftung"/>
              <w:spacing w:line="360" w:lineRule="auto"/>
              <w:jc w:val="center"/>
              <w:rPr>
                <w:rFonts w:ascii="Arial Narrow" w:hAnsi="Arial Narrow" w:cs="Times New Roman"/>
                <w:b/>
                <w:i w:val="0"/>
                <w:noProof/>
                <w:color w:val="auto"/>
                <w:sz w:val="24"/>
                <w:szCs w:val="24"/>
                <w:lang w:val="en-GB"/>
              </w:rPr>
            </w:pPr>
            <w:r w:rsidRPr="002577F3">
              <w:rPr>
                <w:rFonts w:ascii="Arial Narrow" w:hAnsi="Arial Narrow" w:cs="Times New Roman"/>
                <w:b/>
                <w:i w:val="0"/>
                <w:noProof/>
                <w:color w:val="auto"/>
                <w:sz w:val="24"/>
                <w:szCs w:val="24"/>
                <w:lang w:val="en-GB"/>
              </w:rPr>
              <w:t>A vs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CE" w:rsidRPr="002577F3" w:rsidRDefault="006E41CE" w:rsidP="00600BA1">
            <w:pPr>
              <w:pStyle w:val="Beschriftung"/>
              <w:spacing w:line="360" w:lineRule="auto"/>
              <w:jc w:val="center"/>
              <w:rPr>
                <w:rFonts w:ascii="Arial Narrow" w:hAnsi="Arial Narrow" w:cs="Times New Roman"/>
                <w:b/>
                <w:i w:val="0"/>
                <w:noProof/>
                <w:color w:val="auto"/>
                <w:sz w:val="24"/>
                <w:szCs w:val="24"/>
                <w:lang w:val="en-GB"/>
              </w:rPr>
            </w:pPr>
            <w:r w:rsidRPr="002577F3">
              <w:rPr>
                <w:rFonts w:ascii="Arial Narrow" w:hAnsi="Arial Narrow" w:cs="Times New Roman"/>
                <w:b/>
                <w:i w:val="0"/>
                <w:noProof/>
                <w:color w:val="auto"/>
                <w:sz w:val="24"/>
                <w:szCs w:val="24"/>
                <w:lang w:val="en-GB"/>
              </w:rPr>
              <w:t>A vs 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CE" w:rsidRPr="002577F3" w:rsidRDefault="006E41CE" w:rsidP="00600BA1">
            <w:pPr>
              <w:pStyle w:val="Beschriftung"/>
              <w:spacing w:line="360" w:lineRule="auto"/>
              <w:jc w:val="center"/>
              <w:rPr>
                <w:rFonts w:ascii="Arial Narrow" w:hAnsi="Arial Narrow" w:cs="Times New Roman"/>
                <w:b/>
                <w:i w:val="0"/>
                <w:noProof/>
                <w:color w:val="auto"/>
                <w:sz w:val="24"/>
                <w:szCs w:val="24"/>
                <w:lang w:val="en-GB"/>
              </w:rPr>
            </w:pPr>
            <w:r w:rsidRPr="002577F3">
              <w:rPr>
                <w:rFonts w:ascii="Arial Narrow" w:hAnsi="Arial Narrow" w:cs="Times New Roman"/>
                <w:b/>
                <w:i w:val="0"/>
                <w:noProof/>
                <w:color w:val="auto"/>
                <w:sz w:val="24"/>
                <w:szCs w:val="24"/>
                <w:lang w:val="en-GB"/>
              </w:rPr>
              <w:t>B vs C</w:t>
            </w:r>
          </w:p>
        </w:tc>
      </w:tr>
      <w:tr w:rsidR="006E41CE" w:rsidRPr="002577F3" w:rsidTr="00F93315">
        <w:tc>
          <w:tcPr>
            <w:tcW w:w="3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CE" w:rsidRPr="002577F3" w:rsidRDefault="006E41CE" w:rsidP="00600BA1">
            <w:pPr>
              <w:pStyle w:val="Beschriftung"/>
              <w:spacing w:line="360" w:lineRule="auto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  <w:r w:rsidRPr="002577F3">
              <w:rPr>
                <w:rFonts w:ascii="Arial Narrow" w:hAnsi="Arial Narrow" w:cs="Times New Roman"/>
                <w:noProof/>
                <w:color w:val="auto"/>
                <w:sz w:val="24"/>
                <w:szCs w:val="24"/>
                <w:lang w:val="en-GB"/>
              </w:rPr>
              <w:t>distances (km)</w:t>
            </w:r>
            <w:r w:rsidRPr="002577F3"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  <w:t xml:space="preserve"> - onset to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CE" w:rsidRPr="002577F3" w:rsidRDefault="006E41CE" w:rsidP="00600BA1">
            <w:pPr>
              <w:pStyle w:val="Beschriftung"/>
              <w:spacing w:line="360" w:lineRule="auto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CE" w:rsidRPr="002577F3" w:rsidRDefault="006E41CE" w:rsidP="00600BA1">
            <w:pPr>
              <w:pStyle w:val="Beschriftung"/>
              <w:spacing w:line="360" w:lineRule="auto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CE" w:rsidRPr="002577F3" w:rsidRDefault="006E41CE" w:rsidP="00600BA1">
            <w:pPr>
              <w:pStyle w:val="Beschriftung"/>
              <w:spacing w:line="360" w:lineRule="auto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CE" w:rsidRPr="002577F3" w:rsidRDefault="006E41CE" w:rsidP="00600BA1">
            <w:pPr>
              <w:pStyle w:val="Beschriftung"/>
              <w:spacing w:line="360" w:lineRule="auto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CE" w:rsidRPr="002577F3" w:rsidRDefault="006E41CE" w:rsidP="00600BA1">
            <w:pPr>
              <w:pStyle w:val="Beschriftung"/>
              <w:spacing w:line="360" w:lineRule="auto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CE" w:rsidRPr="002577F3" w:rsidRDefault="006E41CE" w:rsidP="00600BA1">
            <w:pPr>
              <w:pStyle w:val="Beschriftung"/>
              <w:spacing w:line="360" w:lineRule="auto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</w:p>
        </w:tc>
      </w:tr>
      <w:tr w:rsidR="006E41CE" w:rsidRPr="002577F3" w:rsidTr="00F93315">
        <w:tc>
          <w:tcPr>
            <w:tcW w:w="3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CE" w:rsidRPr="002577F3" w:rsidRDefault="006E41CE" w:rsidP="00F93315">
            <w:pPr>
              <w:pStyle w:val="Beschriftung"/>
              <w:spacing w:line="360" w:lineRule="auto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  <w:r w:rsidRPr="002577F3"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  <w:t>initial hospital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CE" w:rsidRPr="002577F3" w:rsidRDefault="006E41CE" w:rsidP="00600BA1">
            <w:pPr>
              <w:pStyle w:val="Beschriftung"/>
              <w:spacing w:line="360" w:lineRule="auto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  <w:r w:rsidRPr="002577F3"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  <w:t>&gt;.999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CE" w:rsidRPr="002577F3" w:rsidRDefault="006E41CE" w:rsidP="00600BA1">
            <w:pPr>
              <w:pStyle w:val="Beschriftung"/>
              <w:spacing w:line="360" w:lineRule="auto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  <w:r w:rsidRPr="002577F3"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  <w:t>&gt;.999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CE" w:rsidRPr="002577F3" w:rsidRDefault="006E41CE" w:rsidP="00600BA1">
            <w:pPr>
              <w:pStyle w:val="Beschriftung"/>
              <w:spacing w:line="360" w:lineRule="auto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  <w:r w:rsidRPr="002577F3"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  <w:t>&gt;.999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CE" w:rsidRPr="002577F3" w:rsidRDefault="006E41CE" w:rsidP="00600BA1">
            <w:pPr>
              <w:pStyle w:val="Beschriftung"/>
              <w:spacing w:line="360" w:lineRule="auto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  <w:r w:rsidRPr="002577F3"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  <w:t>.181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CE" w:rsidRPr="002577F3" w:rsidRDefault="006E41CE" w:rsidP="00600BA1">
            <w:pPr>
              <w:pStyle w:val="Beschriftung"/>
              <w:spacing w:line="360" w:lineRule="auto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  <w:bookmarkStart w:id="0" w:name="OLE_LINK4"/>
            <w:r w:rsidRPr="002577F3"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  <w:t>&gt;.999</w:t>
            </w:r>
            <w:bookmarkEnd w:id="0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CE" w:rsidRPr="002577F3" w:rsidRDefault="006E41CE" w:rsidP="00600BA1">
            <w:pPr>
              <w:pStyle w:val="Beschriftung"/>
              <w:spacing w:line="360" w:lineRule="auto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  <w:r w:rsidRPr="002577F3"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  <w:t>.146</w:t>
            </w:r>
          </w:p>
        </w:tc>
      </w:tr>
      <w:tr w:rsidR="006E41CE" w:rsidRPr="002577F3" w:rsidTr="00F93315">
        <w:tc>
          <w:tcPr>
            <w:tcW w:w="3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CE" w:rsidRPr="002577F3" w:rsidRDefault="006E41CE" w:rsidP="00F93315">
            <w:pPr>
              <w:pStyle w:val="Beschriftung"/>
              <w:spacing w:line="360" w:lineRule="auto"/>
              <w:rPr>
                <w:rFonts w:ascii="Arial Narrow" w:hAnsi="Arial Narrow" w:cs="Times New Roman"/>
                <w:i w:val="0"/>
                <w:color w:val="auto"/>
                <w:sz w:val="24"/>
                <w:szCs w:val="24"/>
                <w:lang w:val="en-GB"/>
              </w:rPr>
            </w:pPr>
            <w:r w:rsidRPr="002577F3"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  <w:t>CSC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CE" w:rsidRPr="006B6509" w:rsidRDefault="006E41CE" w:rsidP="00600BA1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6B6509">
              <w:rPr>
                <w:rFonts w:ascii="Arial Narrow" w:hAnsi="Arial Narrow" w:cs="Times New Roman"/>
                <w:sz w:val="24"/>
                <w:szCs w:val="24"/>
              </w:rPr>
              <w:t>.667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CE" w:rsidRPr="006B6509" w:rsidRDefault="006E41CE" w:rsidP="00600BA1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  <w:r w:rsidRPr="006B6509">
              <w:rPr>
                <w:rFonts w:ascii="Arial Narrow" w:hAnsi="Arial Narrow" w:cs="Times New Roman"/>
                <w:sz w:val="24"/>
                <w:szCs w:val="24"/>
                <w:lang w:val="en-GB"/>
              </w:rPr>
              <w:t>&lt;.0001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CE" w:rsidRPr="006B6509" w:rsidRDefault="006E41CE" w:rsidP="00600BA1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  <w:r w:rsidRPr="006B6509">
              <w:rPr>
                <w:rFonts w:ascii="Arial Narrow" w:hAnsi="Arial Narrow" w:cs="Times New Roman"/>
                <w:sz w:val="24"/>
                <w:szCs w:val="24"/>
                <w:lang w:val="en-GB"/>
              </w:rPr>
              <w:t>&lt;.0007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CE" w:rsidRPr="006B6509" w:rsidRDefault="006E41CE" w:rsidP="00600BA1">
            <w:pPr>
              <w:pStyle w:val="Beschriftung"/>
              <w:spacing w:line="360" w:lineRule="auto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  <w:r w:rsidRPr="006B6509"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  <w:t>.292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CE" w:rsidRPr="006B6509" w:rsidRDefault="006E41CE" w:rsidP="00600BA1">
            <w:pPr>
              <w:pStyle w:val="Beschriftung"/>
              <w:spacing w:line="360" w:lineRule="auto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  <w:r w:rsidRPr="006B6509">
              <w:rPr>
                <w:rFonts w:ascii="Arial Narrow" w:hAnsi="Arial Narrow" w:cs="Times New Roman"/>
                <w:i w:val="0"/>
                <w:color w:val="auto"/>
                <w:sz w:val="24"/>
                <w:szCs w:val="24"/>
                <w:lang w:val="en-GB"/>
              </w:rPr>
              <w:t>&lt;.0001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CE" w:rsidRPr="006B6509" w:rsidRDefault="006E41CE" w:rsidP="00600BA1">
            <w:pPr>
              <w:pStyle w:val="Beschriftung"/>
              <w:spacing w:line="360" w:lineRule="auto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  <w:r w:rsidRPr="006B6509">
              <w:rPr>
                <w:rFonts w:ascii="Arial Narrow" w:hAnsi="Arial Narrow" w:cs="Times New Roman"/>
                <w:i w:val="0"/>
                <w:color w:val="auto"/>
                <w:sz w:val="24"/>
                <w:szCs w:val="24"/>
                <w:lang w:val="en-GB"/>
              </w:rPr>
              <w:t>&lt;.0001</w:t>
            </w:r>
          </w:p>
        </w:tc>
      </w:tr>
      <w:tr w:rsidR="006E41CE" w:rsidRPr="00930E3B" w:rsidTr="00F93315">
        <w:tc>
          <w:tcPr>
            <w:tcW w:w="3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CE" w:rsidRPr="002577F3" w:rsidRDefault="006E41CE" w:rsidP="00600BA1">
            <w:pPr>
              <w:pStyle w:val="Beschriftung"/>
              <w:spacing w:line="360" w:lineRule="auto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  <w:r w:rsidRPr="002577F3">
              <w:rPr>
                <w:rFonts w:ascii="Arial Narrow" w:hAnsi="Arial Narrow" w:cs="Times New Roman"/>
                <w:noProof/>
                <w:color w:val="auto"/>
                <w:sz w:val="24"/>
                <w:szCs w:val="24"/>
                <w:lang w:val="en-GB"/>
              </w:rPr>
              <w:t>time metrics (min)</w:t>
            </w:r>
            <w:r w:rsidRPr="002577F3"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  <w:t xml:space="preserve"> - onset to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CE" w:rsidRPr="002577F3" w:rsidRDefault="006E41CE" w:rsidP="00600BA1">
            <w:pPr>
              <w:pStyle w:val="Beschriftung"/>
              <w:spacing w:line="360" w:lineRule="auto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CE" w:rsidRPr="002577F3" w:rsidRDefault="006E41CE" w:rsidP="00600BA1">
            <w:pPr>
              <w:pStyle w:val="Beschriftung"/>
              <w:spacing w:line="360" w:lineRule="auto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CE" w:rsidRPr="002577F3" w:rsidRDefault="006E41CE" w:rsidP="00600BA1">
            <w:pPr>
              <w:pStyle w:val="Beschriftung"/>
              <w:spacing w:line="360" w:lineRule="auto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CE" w:rsidRPr="002577F3" w:rsidRDefault="006E41CE" w:rsidP="00600BA1">
            <w:pPr>
              <w:pStyle w:val="Beschriftung"/>
              <w:spacing w:line="360" w:lineRule="auto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CE" w:rsidRPr="002577F3" w:rsidRDefault="006E41CE" w:rsidP="00600BA1">
            <w:pPr>
              <w:pStyle w:val="Beschriftung"/>
              <w:spacing w:line="360" w:lineRule="auto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CE" w:rsidRPr="002577F3" w:rsidRDefault="006E41CE" w:rsidP="00600BA1">
            <w:pPr>
              <w:pStyle w:val="Beschriftung"/>
              <w:spacing w:line="360" w:lineRule="auto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</w:p>
        </w:tc>
      </w:tr>
      <w:tr w:rsidR="006E41CE" w:rsidRPr="002577F3" w:rsidTr="00F93315">
        <w:tc>
          <w:tcPr>
            <w:tcW w:w="3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CE" w:rsidRPr="002577F3" w:rsidRDefault="006E41CE" w:rsidP="00F93315">
            <w:pPr>
              <w:pStyle w:val="Beschriftung"/>
              <w:spacing w:line="360" w:lineRule="auto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  <w:r w:rsidRPr="002577F3"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  <w:t>initial imaging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CE" w:rsidRPr="002577F3" w:rsidRDefault="006E41CE" w:rsidP="00600BA1">
            <w:pPr>
              <w:pStyle w:val="Beschriftung"/>
              <w:spacing w:line="360" w:lineRule="auto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  <w:r w:rsidRPr="002577F3"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  <w:t>.81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CE" w:rsidRPr="002577F3" w:rsidRDefault="006E41CE" w:rsidP="00600BA1">
            <w:pPr>
              <w:pStyle w:val="Beschriftung"/>
              <w:spacing w:line="360" w:lineRule="auto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  <w:r w:rsidRPr="002577F3"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  <w:t>&gt;.999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CE" w:rsidRPr="002577F3" w:rsidRDefault="006E41CE" w:rsidP="00600BA1">
            <w:pPr>
              <w:pStyle w:val="Beschriftung"/>
              <w:spacing w:line="360" w:lineRule="auto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  <w:r w:rsidRPr="002577F3"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  <w:t>&gt;.999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CE" w:rsidRPr="002577F3" w:rsidRDefault="006E41CE" w:rsidP="00600BA1">
            <w:pPr>
              <w:pStyle w:val="Beschriftung"/>
              <w:spacing w:line="360" w:lineRule="auto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  <w:r w:rsidRPr="002577F3"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  <w:t>&gt;.999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CE" w:rsidRPr="002577F3" w:rsidRDefault="006E41CE" w:rsidP="00600BA1">
            <w:pPr>
              <w:pStyle w:val="Beschriftung"/>
              <w:spacing w:line="360" w:lineRule="auto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  <w:r w:rsidRPr="002577F3"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  <w:t>&gt;.999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CE" w:rsidRPr="002577F3" w:rsidRDefault="006E41CE" w:rsidP="00600BA1">
            <w:pPr>
              <w:pStyle w:val="Beschriftung"/>
              <w:spacing w:line="360" w:lineRule="auto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  <w:r w:rsidRPr="002577F3"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  <w:t>.976</w:t>
            </w:r>
          </w:p>
        </w:tc>
      </w:tr>
      <w:tr w:rsidR="00F93315" w:rsidRPr="0018610D" w:rsidTr="00F93315">
        <w:tc>
          <w:tcPr>
            <w:tcW w:w="3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5" w:rsidRPr="0018610D" w:rsidRDefault="00F93315" w:rsidP="00F93315">
            <w:pPr>
              <w:pStyle w:val="Beschriftung"/>
              <w:spacing w:line="360" w:lineRule="auto"/>
              <w:ind w:firstLine="358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  <w:r w:rsidRPr="0018610D"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  <w:t>door-in-door-out</w:t>
            </w:r>
            <w:r w:rsidRPr="0018610D"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vertAlign w:val="superscript"/>
                <w:lang w:val="en-US"/>
              </w:rPr>
              <w:t>§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5" w:rsidRPr="0018610D" w:rsidRDefault="00F93315" w:rsidP="00F93315">
            <w:pPr>
              <w:pStyle w:val="Beschriftung"/>
              <w:spacing w:line="360" w:lineRule="auto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5" w:rsidRPr="0018610D" w:rsidRDefault="00F93315" w:rsidP="00F93315">
            <w:pPr>
              <w:pStyle w:val="Beschriftung"/>
              <w:spacing w:line="360" w:lineRule="auto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5" w:rsidRPr="0018610D" w:rsidRDefault="00F93315" w:rsidP="00F93315">
            <w:pPr>
              <w:pStyle w:val="Beschriftung"/>
              <w:spacing w:line="360" w:lineRule="auto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  <w:r w:rsidRPr="0018610D"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  <w:t>.986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5" w:rsidRPr="0018610D" w:rsidRDefault="00F93315" w:rsidP="00F93315">
            <w:pPr>
              <w:pStyle w:val="Beschriftung"/>
              <w:spacing w:line="360" w:lineRule="auto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5" w:rsidRPr="0018610D" w:rsidRDefault="00F93315" w:rsidP="00F93315">
            <w:pPr>
              <w:pStyle w:val="Beschriftung"/>
              <w:spacing w:line="360" w:lineRule="auto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5" w:rsidRPr="0018610D" w:rsidRDefault="00F93315" w:rsidP="00F93315">
            <w:pPr>
              <w:pStyle w:val="Beschriftung"/>
              <w:spacing w:line="360" w:lineRule="auto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  <w:r w:rsidRPr="0018610D"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  <w:t>.661</w:t>
            </w:r>
          </w:p>
        </w:tc>
      </w:tr>
      <w:tr w:rsidR="00F93315" w:rsidRPr="0018610D" w:rsidTr="00F93315">
        <w:tc>
          <w:tcPr>
            <w:tcW w:w="3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5" w:rsidRPr="0018610D" w:rsidRDefault="00F93315" w:rsidP="00F93315">
            <w:pPr>
              <w:pStyle w:val="Beschriftung"/>
              <w:spacing w:line="360" w:lineRule="auto"/>
              <w:ind w:firstLine="358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  <w:r w:rsidRPr="0018610D"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  <w:t>total referral time</w:t>
            </w:r>
            <w:r w:rsidRPr="0018610D">
              <w:rPr>
                <w:rFonts w:ascii="Cambria Math" w:hAnsi="Cambria Math" w:cs="Cambria Math"/>
                <w:i w:val="0"/>
                <w:noProof/>
                <w:color w:val="auto"/>
                <w:sz w:val="24"/>
                <w:szCs w:val="24"/>
                <w:vertAlign w:val="superscript"/>
                <w:lang w:val="en-US"/>
              </w:rPr>
              <w:t>∥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5" w:rsidRPr="0018610D" w:rsidRDefault="00F93315" w:rsidP="00F93315">
            <w:pPr>
              <w:pStyle w:val="Beschriftung"/>
              <w:spacing w:line="360" w:lineRule="auto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5" w:rsidRPr="0018610D" w:rsidRDefault="00F93315" w:rsidP="00F93315">
            <w:pPr>
              <w:pStyle w:val="Beschriftung"/>
              <w:spacing w:line="360" w:lineRule="auto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5" w:rsidRPr="0018610D" w:rsidRDefault="00F93315" w:rsidP="00F93315">
            <w:pPr>
              <w:pStyle w:val="Beschriftung"/>
              <w:spacing w:line="360" w:lineRule="auto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  <w:r w:rsidRPr="0018610D"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  <w:t>.135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5" w:rsidRPr="0018610D" w:rsidRDefault="00F93315" w:rsidP="00F93315">
            <w:pPr>
              <w:pStyle w:val="Beschriftung"/>
              <w:spacing w:line="360" w:lineRule="auto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5" w:rsidRPr="0018610D" w:rsidRDefault="00F93315" w:rsidP="00F93315">
            <w:pPr>
              <w:pStyle w:val="Beschriftung"/>
              <w:spacing w:line="360" w:lineRule="auto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5" w:rsidRPr="0018610D" w:rsidRDefault="00F93315" w:rsidP="00F93315">
            <w:pPr>
              <w:pStyle w:val="Beschriftung"/>
              <w:spacing w:line="360" w:lineRule="auto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  <w:r w:rsidRPr="0018610D"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  <w:t>.021</w:t>
            </w:r>
          </w:p>
        </w:tc>
      </w:tr>
      <w:tr w:rsidR="00F93315" w:rsidRPr="0018610D" w:rsidTr="00F93315">
        <w:tc>
          <w:tcPr>
            <w:tcW w:w="3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5" w:rsidRPr="0018610D" w:rsidRDefault="00F93315" w:rsidP="00F93315">
            <w:pPr>
              <w:pStyle w:val="Beschriftung"/>
              <w:spacing w:line="360" w:lineRule="auto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  <w:r w:rsidRPr="0018610D"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  <w:t>imaging CSC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5" w:rsidRPr="0018610D" w:rsidRDefault="00F93315" w:rsidP="00F93315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  <w:r w:rsidRPr="0018610D">
              <w:rPr>
                <w:rFonts w:ascii="Arial Narrow" w:hAnsi="Arial Narrow" w:cs="Times New Roman"/>
                <w:sz w:val="24"/>
                <w:szCs w:val="24"/>
                <w:lang w:val="en-GB"/>
              </w:rPr>
              <w:t>.782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5" w:rsidRPr="0018610D" w:rsidRDefault="00F93315" w:rsidP="00F93315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  <w:r w:rsidRPr="0018610D">
              <w:rPr>
                <w:rFonts w:ascii="Arial Narrow" w:hAnsi="Arial Narrow" w:cs="Times New Roman"/>
                <w:sz w:val="24"/>
                <w:szCs w:val="24"/>
                <w:lang w:val="en-GB"/>
              </w:rPr>
              <w:t>&lt;.0001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5" w:rsidRPr="0018610D" w:rsidRDefault="00F93315" w:rsidP="00F93315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  <w:r w:rsidRPr="0018610D">
              <w:rPr>
                <w:rFonts w:ascii="Arial Narrow" w:hAnsi="Arial Narrow" w:cs="Times New Roman"/>
                <w:sz w:val="24"/>
                <w:szCs w:val="24"/>
                <w:lang w:val="en-GB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5" w:rsidRPr="0018610D" w:rsidRDefault="00F93315" w:rsidP="00F93315">
            <w:pPr>
              <w:pStyle w:val="Beschriftung"/>
              <w:spacing w:line="360" w:lineRule="auto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  <w:r w:rsidRPr="0018610D">
              <w:rPr>
                <w:rFonts w:ascii="Arial Narrow" w:hAnsi="Arial Narrow" w:cs="Times New Roman"/>
                <w:i w:val="0"/>
                <w:color w:val="auto"/>
                <w:sz w:val="24"/>
                <w:szCs w:val="24"/>
                <w:lang w:val="en-GB"/>
              </w:rPr>
              <w:t>&lt;.0001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5" w:rsidRPr="0018610D" w:rsidRDefault="00F93315" w:rsidP="00F93315">
            <w:pPr>
              <w:pStyle w:val="Beschriftung"/>
              <w:spacing w:line="360" w:lineRule="auto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  <w:r w:rsidRPr="0018610D">
              <w:rPr>
                <w:rFonts w:ascii="Arial Narrow" w:hAnsi="Arial Narrow" w:cs="Times New Roman"/>
                <w:i w:val="0"/>
                <w:color w:val="auto"/>
                <w:sz w:val="24"/>
                <w:szCs w:val="24"/>
                <w:lang w:val="en-GB"/>
              </w:rPr>
              <w:t>&lt;.0001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5" w:rsidRPr="0018610D" w:rsidRDefault="00F93315" w:rsidP="00F93315">
            <w:pPr>
              <w:pStyle w:val="Beschriftung"/>
              <w:spacing w:line="360" w:lineRule="auto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  <w:r w:rsidRPr="0018610D"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  <w:t>.001</w:t>
            </w:r>
          </w:p>
        </w:tc>
      </w:tr>
      <w:tr w:rsidR="00F93315" w:rsidRPr="0018610D" w:rsidTr="00F93315">
        <w:tc>
          <w:tcPr>
            <w:tcW w:w="3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5" w:rsidRPr="0018610D" w:rsidRDefault="00F93315" w:rsidP="00F93315">
            <w:pPr>
              <w:pStyle w:val="Beschriftung"/>
              <w:spacing w:line="360" w:lineRule="auto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  <w:r w:rsidRPr="0018610D"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  <w:t>puncture</w:t>
            </w:r>
            <w:bookmarkStart w:id="1" w:name="_GoBack"/>
            <w:bookmarkEnd w:id="1"/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5" w:rsidRPr="0018610D" w:rsidRDefault="00F93315" w:rsidP="00F93315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18610D">
              <w:rPr>
                <w:rFonts w:ascii="Arial Narrow" w:hAnsi="Arial Narrow" w:cs="Times New Roman"/>
                <w:sz w:val="24"/>
                <w:szCs w:val="24"/>
              </w:rPr>
              <w:t>&gt;.999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5" w:rsidRPr="0018610D" w:rsidRDefault="00F93315" w:rsidP="00F93315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18610D">
              <w:rPr>
                <w:rFonts w:ascii="Arial Narrow" w:hAnsi="Arial Narrow" w:cs="Times New Roman"/>
                <w:sz w:val="24"/>
                <w:szCs w:val="24"/>
                <w:lang w:val="en-GB"/>
              </w:rPr>
              <w:t>&lt;.0001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5" w:rsidRPr="0018610D" w:rsidRDefault="00F93315" w:rsidP="00F93315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18610D">
              <w:rPr>
                <w:rFonts w:ascii="Arial Narrow" w:hAnsi="Arial Narrow" w:cs="Times New Roman"/>
                <w:sz w:val="24"/>
                <w:szCs w:val="24"/>
              </w:rPr>
              <w:t>.14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5" w:rsidRPr="0018610D" w:rsidRDefault="00F93315" w:rsidP="00F93315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18610D">
              <w:rPr>
                <w:rFonts w:ascii="Arial Narrow" w:hAnsi="Arial Narrow" w:cs="Times New Roman"/>
                <w:sz w:val="24"/>
                <w:szCs w:val="24"/>
              </w:rPr>
              <w:t>.019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5" w:rsidRPr="0018610D" w:rsidRDefault="00F93315" w:rsidP="00F93315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18610D">
              <w:rPr>
                <w:rFonts w:ascii="Arial Narrow" w:hAnsi="Arial Narrow" w:cs="Times New Roman"/>
                <w:sz w:val="24"/>
                <w:szCs w:val="24"/>
                <w:lang w:val="en-GB"/>
              </w:rPr>
              <w:t>&lt;.0001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5" w:rsidRPr="0018610D" w:rsidRDefault="00F93315" w:rsidP="00F93315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18610D">
              <w:rPr>
                <w:rFonts w:ascii="Arial Narrow" w:hAnsi="Arial Narrow" w:cs="Times New Roman"/>
                <w:sz w:val="24"/>
                <w:szCs w:val="24"/>
              </w:rPr>
              <w:t>.058</w:t>
            </w:r>
          </w:p>
        </w:tc>
      </w:tr>
      <w:tr w:rsidR="00F93315" w:rsidRPr="0018610D" w:rsidTr="00F93315">
        <w:tc>
          <w:tcPr>
            <w:tcW w:w="3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5" w:rsidRPr="0018610D" w:rsidRDefault="00F93315" w:rsidP="00F93315">
            <w:pPr>
              <w:pStyle w:val="Beschriftung"/>
              <w:spacing w:line="360" w:lineRule="auto"/>
              <w:ind w:firstLine="358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  <w:r w:rsidRPr="0018610D"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  <w:t>picture-to-puncture time CSC</w:t>
            </w:r>
            <w:r w:rsidRPr="0018610D">
              <w:rPr>
                <w:rFonts w:ascii="Arial Narrow" w:hAnsi="Arial Narrow"/>
                <w:i w:val="0"/>
                <w:iCs w:val="0"/>
                <w:color w:val="auto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18610D"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vertAlign w:val="superscript"/>
                <w:lang w:val="en-US"/>
              </w:rPr>
              <w:t>¶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5" w:rsidRPr="0018610D" w:rsidRDefault="00F93315" w:rsidP="00F93315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18610D">
              <w:rPr>
                <w:rFonts w:ascii="Arial Narrow" w:hAnsi="Arial Narrow" w:cs="Times New Roman"/>
                <w:sz w:val="24"/>
                <w:szCs w:val="24"/>
              </w:rPr>
              <w:t>.323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5" w:rsidRPr="0018610D" w:rsidRDefault="00F93315" w:rsidP="00F93315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18610D">
              <w:rPr>
                <w:rFonts w:ascii="Arial Narrow" w:hAnsi="Arial Narrow" w:cs="Times New Roman"/>
                <w:sz w:val="24"/>
                <w:szCs w:val="24"/>
              </w:rPr>
              <w:t>.0004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5" w:rsidRPr="0018610D" w:rsidRDefault="00F93315" w:rsidP="00F93315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18610D">
              <w:rPr>
                <w:rFonts w:ascii="Arial Narrow" w:hAnsi="Arial Narrow" w:cs="Times New Roman"/>
                <w:sz w:val="24"/>
                <w:szCs w:val="24"/>
              </w:rPr>
              <w:t>.323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5" w:rsidRPr="0018610D" w:rsidRDefault="00F93315" w:rsidP="00F93315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18610D">
              <w:rPr>
                <w:rFonts w:ascii="Arial Narrow" w:hAnsi="Arial Narrow" w:cs="Times New Roman"/>
                <w:sz w:val="24"/>
                <w:szCs w:val="24"/>
              </w:rPr>
              <w:t>.019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5" w:rsidRPr="0018610D" w:rsidRDefault="00F93315" w:rsidP="00F93315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18610D">
              <w:rPr>
                <w:rFonts w:ascii="Arial Narrow" w:hAnsi="Arial Narrow" w:cs="Times New Roman"/>
                <w:sz w:val="24"/>
                <w:szCs w:val="24"/>
              </w:rPr>
              <w:t>.0004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5" w:rsidRPr="0018610D" w:rsidRDefault="00F93315" w:rsidP="00F93315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18610D">
              <w:rPr>
                <w:rFonts w:ascii="Arial Narrow" w:hAnsi="Arial Narrow" w:cs="Times New Roman"/>
                <w:sz w:val="24"/>
                <w:szCs w:val="24"/>
              </w:rPr>
              <w:t>.94</w:t>
            </w:r>
          </w:p>
        </w:tc>
      </w:tr>
      <w:tr w:rsidR="00F93315" w:rsidRPr="00930E3B" w:rsidTr="00F93315">
        <w:tc>
          <w:tcPr>
            <w:tcW w:w="3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5" w:rsidRPr="00930E3B" w:rsidRDefault="00F93315" w:rsidP="00F93315">
            <w:pPr>
              <w:pStyle w:val="Beschriftung"/>
              <w:spacing w:line="360" w:lineRule="auto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  <w:r w:rsidRPr="00930E3B"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  <w:t>recanalization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5" w:rsidRPr="00930E3B" w:rsidRDefault="00F93315" w:rsidP="00F93315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30E3B">
              <w:rPr>
                <w:rFonts w:ascii="Arial Narrow" w:hAnsi="Arial Narrow" w:cs="Times New Roman"/>
                <w:sz w:val="24"/>
                <w:szCs w:val="24"/>
              </w:rPr>
              <w:t>.938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5" w:rsidRPr="00930E3B" w:rsidRDefault="00F93315" w:rsidP="00F93315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30E3B">
              <w:rPr>
                <w:rFonts w:ascii="Arial Narrow" w:hAnsi="Arial Narrow" w:cs="Times New Roman"/>
                <w:sz w:val="24"/>
                <w:szCs w:val="24"/>
              </w:rPr>
              <w:t>&lt;.0001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5" w:rsidRPr="00930E3B" w:rsidRDefault="00F93315" w:rsidP="00F93315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30E3B">
              <w:rPr>
                <w:rFonts w:ascii="Arial Narrow" w:hAnsi="Arial Narrow" w:cs="Times New Roman"/>
                <w:sz w:val="24"/>
                <w:szCs w:val="24"/>
              </w:rPr>
              <w:t>.0009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5" w:rsidRPr="00930E3B" w:rsidRDefault="00F93315" w:rsidP="00F93315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30E3B">
              <w:rPr>
                <w:rFonts w:ascii="Arial Narrow" w:hAnsi="Arial Narrow" w:cs="Times New Roman"/>
                <w:sz w:val="24"/>
                <w:szCs w:val="24"/>
              </w:rPr>
              <w:t>.008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5" w:rsidRPr="00930E3B" w:rsidRDefault="00F93315" w:rsidP="00F93315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30E3B">
              <w:rPr>
                <w:rFonts w:ascii="Arial Narrow" w:hAnsi="Arial Narrow" w:cs="Times New Roman"/>
                <w:sz w:val="24"/>
                <w:szCs w:val="24"/>
              </w:rPr>
              <w:t>&lt;.0001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5" w:rsidRPr="00930E3B" w:rsidRDefault="00F93315" w:rsidP="00F93315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30E3B">
              <w:rPr>
                <w:rFonts w:ascii="Arial Narrow" w:hAnsi="Arial Narrow" w:cs="Times New Roman"/>
                <w:sz w:val="24"/>
                <w:szCs w:val="24"/>
              </w:rPr>
              <w:t>.008</w:t>
            </w:r>
          </w:p>
        </w:tc>
      </w:tr>
      <w:tr w:rsidR="00F93315" w:rsidRPr="00930E3B" w:rsidTr="00F93315">
        <w:tc>
          <w:tcPr>
            <w:tcW w:w="3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5" w:rsidRPr="00930E3B" w:rsidRDefault="00F93315" w:rsidP="00F93315">
            <w:pPr>
              <w:pStyle w:val="Beschriftung"/>
              <w:spacing w:line="360" w:lineRule="auto"/>
              <w:ind w:right="-113" w:firstLine="358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  <w:r w:rsidRPr="00930E3B"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  <w:t>picture-to-recanalization time CSC</w:t>
            </w:r>
            <w:r w:rsidRPr="00930E3B"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vertAlign w:val="superscript"/>
                <w:lang w:val="en-GB"/>
              </w:rPr>
              <w:t>*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5" w:rsidRPr="00930E3B" w:rsidRDefault="006A7021" w:rsidP="00F93315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930E3B">
              <w:rPr>
                <w:rFonts w:ascii="Arial Narrow" w:hAnsi="Arial Narrow" w:cs="Times New Roman"/>
                <w:sz w:val="24"/>
                <w:szCs w:val="24"/>
                <w:lang w:val="en-US"/>
              </w:rPr>
              <w:t>.2</w:t>
            </w:r>
            <w:r w:rsidR="00573233" w:rsidRPr="00930E3B">
              <w:rPr>
                <w:rFonts w:ascii="Arial Narrow" w:hAnsi="Arial Narrow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5" w:rsidRPr="00930E3B" w:rsidRDefault="00573233" w:rsidP="00F93315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930E3B">
              <w:rPr>
                <w:rFonts w:ascii="Arial Narrow" w:hAnsi="Arial Narrow" w:cs="Times New Roman"/>
                <w:sz w:val="24"/>
                <w:szCs w:val="24"/>
                <w:lang w:val="en-US"/>
              </w:rPr>
              <w:t>.038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5" w:rsidRPr="00930E3B" w:rsidRDefault="00573233" w:rsidP="00F93315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930E3B">
              <w:rPr>
                <w:rFonts w:ascii="Arial Narrow" w:hAnsi="Arial Narrow" w:cs="Times New Roman"/>
                <w:sz w:val="24"/>
                <w:szCs w:val="24"/>
                <w:lang w:val="en-US"/>
              </w:rPr>
              <w:t>.874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5" w:rsidRPr="00930E3B" w:rsidRDefault="000C72D8" w:rsidP="00F93315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930E3B">
              <w:rPr>
                <w:rFonts w:ascii="Arial Narrow" w:hAnsi="Arial Narrow" w:cs="Times New Roman"/>
                <w:noProof/>
                <w:sz w:val="24"/>
                <w:szCs w:val="24"/>
                <w:lang w:val="en-GB"/>
              </w:rPr>
              <w:t>&gt;.999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5" w:rsidRPr="00930E3B" w:rsidRDefault="000C72D8" w:rsidP="00F93315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930E3B">
              <w:rPr>
                <w:rFonts w:ascii="Arial Narrow" w:hAnsi="Arial Narrow" w:cs="Times New Roman"/>
                <w:noProof/>
                <w:sz w:val="24"/>
                <w:szCs w:val="24"/>
                <w:lang w:val="en-GB"/>
              </w:rPr>
              <w:t>&gt;.999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5" w:rsidRPr="00930E3B" w:rsidRDefault="000C72D8" w:rsidP="00F93315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930E3B">
              <w:rPr>
                <w:rFonts w:ascii="Arial Narrow" w:hAnsi="Arial Narrow" w:cs="Times New Roman"/>
                <w:noProof/>
                <w:sz w:val="24"/>
                <w:szCs w:val="24"/>
                <w:lang w:val="en-GB"/>
              </w:rPr>
              <w:t>&gt;.999</w:t>
            </w:r>
          </w:p>
        </w:tc>
      </w:tr>
      <w:tr w:rsidR="00F93315" w:rsidRPr="00930E3B" w:rsidTr="00F93315">
        <w:trPr>
          <w:trHeight w:val="579"/>
        </w:trPr>
        <w:tc>
          <w:tcPr>
            <w:tcW w:w="3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5" w:rsidRPr="00930E3B" w:rsidRDefault="00F93315" w:rsidP="00F93315">
            <w:pPr>
              <w:pStyle w:val="Beschriftung"/>
              <w:spacing w:after="0" w:line="360" w:lineRule="auto"/>
              <w:ind w:right="-107" w:firstLine="322"/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</w:pPr>
            <w:r w:rsidRPr="00930E3B"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lang w:val="en-GB"/>
              </w:rPr>
              <w:t>picture-to-recanalization time PSC</w:t>
            </w:r>
            <w:r w:rsidRPr="00930E3B">
              <w:rPr>
                <w:rFonts w:ascii="Arial Narrow" w:hAnsi="Arial Narrow" w:cs="Times New Roman"/>
                <w:i w:val="0"/>
                <w:noProof/>
                <w:color w:val="auto"/>
                <w:sz w:val="24"/>
                <w:szCs w:val="24"/>
                <w:vertAlign w:val="superscript"/>
                <w:lang w:val="en-GB"/>
              </w:rPr>
              <w:t>~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5" w:rsidRPr="00930E3B" w:rsidRDefault="00F93315" w:rsidP="00F93315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5" w:rsidRPr="00930E3B" w:rsidRDefault="00F93315" w:rsidP="00F93315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5" w:rsidRPr="00930E3B" w:rsidRDefault="00573233" w:rsidP="00F93315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930E3B">
              <w:rPr>
                <w:rFonts w:ascii="Arial Narrow" w:hAnsi="Arial Narrow" w:cs="Times New Roman"/>
                <w:sz w:val="24"/>
                <w:szCs w:val="24"/>
                <w:lang w:val="en-US"/>
              </w:rPr>
              <w:t>.0006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5" w:rsidRPr="00930E3B" w:rsidRDefault="00F93315" w:rsidP="00F93315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5" w:rsidRPr="00930E3B" w:rsidRDefault="00F93315" w:rsidP="00F93315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15" w:rsidRPr="00930E3B" w:rsidRDefault="00704189" w:rsidP="00F93315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930E3B">
              <w:rPr>
                <w:rFonts w:ascii="Arial Narrow" w:hAnsi="Arial Narrow" w:cs="Times New Roman"/>
                <w:sz w:val="24"/>
                <w:szCs w:val="24"/>
                <w:lang w:val="en-US"/>
              </w:rPr>
              <w:t>.0008</w:t>
            </w:r>
          </w:p>
        </w:tc>
      </w:tr>
    </w:tbl>
    <w:p w:rsidR="00C8021C" w:rsidRPr="00F93315" w:rsidRDefault="00C8021C">
      <w:pPr>
        <w:rPr>
          <w:lang w:val="en-US"/>
        </w:rPr>
      </w:pPr>
    </w:p>
    <w:p w:rsidR="00914A46" w:rsidRPr="00914A46" w:rsidRDefault="00914A46" w:rsidP="00085DC2">
      <w:pPr>
        <w:jc w:val="both"/>
        <w:rPr>
          <w:lang w:val="en-US"/>
        </w:rPr>
      </w:pPr>
      <w:r w:rsidRPr="002577F3">
        <w:rPr>
          <w:rFonts w:ascii="Arial Narrow" w:hAnsi="Arial Narrow"/>
          <w:sz w:val="24"/>
          <w:szCs w:val="24"/>
          <w:lang w:val="en-US"/>
        </w:rPr>
        <w:t xml:space="preserve">CSC, comprehensive stroke </w:t>
      </w:r>
      <w:proofErr w:type="spellStart"/>
      <w:r w:rsidRPr="002577F3">
        <w:rPr>
          <w:rFonts w:ascii="Arial Narrow" w:hAnsi="Arial Narrow"/>
          <w:sz w:val="24"/>
          <w:szCs w:val="24"/>
          <w:lang w:val="en-US"/>
        </w:rPr>
        <w:t>centre</w:t>
      </w:r>
      <w:proofErr w:type="spellEnd"/>
      <w:r w:rsidRPr="002577F3">
        <w:rPr>
          <w:rFonts w:ascii="Arial Narrow" w:hAnsi="Arial Narrow"/>
          <w:sz w:val="24"/>
          <w:szCs w:val="24"/>
          <w:lang w:val="en-US"/>
        </w:rPr>
        <w:t xml:space="preserve">; </w:t>
      </w:r>
      <w:r w:rsidRPr="002577F3">
        <w:rPr>
          <w:rFonts w:ascii="Arial Narrow" w:hAnsi="Arial Narrow"/>
          <w:sz w:val="24"/>
          <w:szCs w:val="24"/>
          <w:vertAlign w:val="superscript"/>
          <w:lang w:val="en-US"/>
        </w:rPr>
        <w:t>§</w:t>
      </w:r>
      <w:r>
        <w:rPr>
          <w:rFonts w:ascii="Arial Narrow" w:hAnsi="Arial Narrow"/>
          <w:sz w:val="24"/>
          <w:szCs w:val="24"/>
          <w:lang w:val="en-US"/>
        </w:rPr>
        <w:t>door-in-door-out time</w:t>
      </w:r>
      <w:r w:rsidRPr="002577F3">
        <w:rPr>
          <w:rFonts w:ascii="Arial Narrow" w:hAnsi="Arial Narrow"/>
          <w:sz w:val="24"/>
          <w:szCs w:val="24"/>
          <w:lang w:val="en-US"/>
        </w:rPr>
        <w:t xml:space="preserve">: time interval from admission to discharge at the referring hospital; </w:t>
      </w:r>
      <w:r w:rsidRPr="002577F3">
        <w:rPr>
          <w:rFonts w:ascii="Cambria Math" w:hAnsi="Cambria Math" w:cs="Cambria Math"/>
          <w:sz w:val="24"/>
          <w:szCs w:val="24"/>
          <w:vertAlign w:val="superscript"/>
          <w:lang w:val="en-US"/>
        </w:rPr>
        <w:t>∥</w:t>
      </w:r>
      <w:r w:rsidRPr="002577F3">
        <w:rPr>
          <w:rFonts w:ascii="Arial Narrow" w:hAnsi="Arial Narrow"/>
          <w:sz w:val="24"/>
          <w:szCs w:val="24"/>
          <w:lang w:val="en-US"/>
        </w:rPr>
        <w:t xml:space="preserve">total referral time: overall referral/transfer process including door-in-door-out time and ground transfer to the CSC; </w:t>
      </w:r>
      <w:r w:rsidRPr="002577F3">
        <w:rPr>
          <w:rFonts w:ascii="Arial Narrow" w:hAnsi="Arial Narrow"/>
          <w:sz w:val="24"/>
          <w:szCs w:val="24"/>
          <w:vertAlign w:val="superscript"/>
          <w:lang w:val="en-US"/>
        </w:rPr>
        <w:t>¶</w:t>
      </w:r>
      <w:r>
        <w:rPr>
          <w:rFonts w:ascii="Arial Narrow" w:hAnsi="Arial Narrow"/>
          <w:sz w:val="24"/>
          <w:szCs w:val="24"/>
          <w:lang w:val="en-US"/>
        </w:rPr>
        <w:t>picture-to-</w:t>
      </w:r>
      <w:r w:rsidRPr="002577F3">
        <w:rPr>
          <w:rFonts w:ascii="Arial Narrow" w:hAnsi="Arial Narrow"/>
          <w:sz w:val="24"/>
          <w:szCs w:val="24"/>
          <w:lang w:val="en-US"/>
        </w:rPr>
        <w:t>puncture time: time interval between CT scan and groin puncture at the CSC</w:t>
      </w:r>
      <w:r w:rsidR="000F196B">
        <w:rPr>
          <w:rFonts w:ascii="Arial Narrow" w:hAnsi="Arial Narrow"/>
          <w:sz w:val="24"/>
          <w:szCs w:val="24"/>
          <w:lang w:val="en-US"/>
        </w:rPr>
        <w:t xml:space="preserve">; </w:t>
      </w:r>
      <w:r w:rsidR="000F196B" w:rsidRPr="00B4164E">
        <w:rPr>
          <w:rFonts w:ascii="Arial Narrow" w:hAnsi="Arial Narrow"/>
          <w:sz w:val="24"/>
          <w:szCs w:val="24"/>
          <w:vertAlign w:val="superscript"/>
          <w:lang w:val="en-US"/>
        </w:rPr>
        <w:t>*</w:t>
      </w:r>
      <w:r w:rsidR="000F196B" w:rsidRPr="00B4164E">
        <w:rPr>
          <w:rFonts w:ascii="Arial Narrow" w:hAnsi="Arial Narrow"/>
          <w:sz w:val="24"/>
          <w:szCs w:val="24"/>
          <w:lang w:val="en-US"/>
        </w:rPr>
        <w:t>picture-to-recanalization time CSC: time interval between CSC CT scan and angiographic</w:t>
      </w:r>
      <w:r w:rsidR="000F196B" w:rsidRPr="00B4164E">
        <w:rPr>
          <w:rFonts w:ascii="Arial Narrow" w:hAnsi="Arial Narrow" w:cs="Times New Roman"/>
          <w:sz w:val="24"/>
          <w:szCs w:val="24"/>
          <w:lang w:val="en-US"/>
        </w:rPr>
        <w:t xml:space="preserve"> recanalization</w:t>
      </w:r>
      <w:r w:rsidR="000F196B" w:rsidRPr="00B4164E">
        <w:rPr>
          <w:rFonts w:ascii="Arial Narrow" w:hAnsi="Arial Narrow"/>
          <w:sz w:val="24"/>
          <w:szCs w:val="24"/>
          <w:lang w:val="en-US"/>
        </w:rPr>
        <w:t>;</w:t>
      </w:r>
      <w:r w:rsidR="000F196B" w:rsidRPr="00B4164E">
        <w:rPr>
          <w:rFonts w:ascii="Arial Narrow" w:hAnsi="Arial Narrow" w:cs="Times New Roman"/>
          <w:i/>
          <w:noProof/>
          <w:sz w:val="24"/>
          <w:szCs w:val="24"/>
          <w:vertAlign w:val="superscript"/>
          <w:lang w:val="en-GB"/>
        </w:rPr>
        <w:t xml:space="preserve"> </w:t>
      </w:r>
      <w:r w:rsidR="000F196B" w:rsidRPr="00B4164E">
        <w:rPr>
          <w:rFonts w:ascii="Arial Narrow" w:hAnsi="Arial Narrow" w:cs="Times New Roman"/>
          <w:noProof/>
          <w:sz w:val="24"/>
          <w:szCs w:val="24"/>
          <w:vertAlign w:val="superscript"/>
          <w:lang w:val="en-GB"/>
        </w:rPr>
        <w:t>~</w:t>
      </w:r>
      <w:r w:rsidR="000F196B" w:rsidRPr="00B4164E">
        <w:rPr>
          <w:rFonts w:ascii="Arial Narrow" w:hAnsi="Arial Narrow" w:cs="Times New Roman"/>
          <w:noProof/>
          <w:sz w:val="24"/>
          <w:szCs w:val="24"/>
          <w:lang w:val="en-GB"/>
        </w:rPr>
        <w:t xml:space="preserve">picture-to-recanalization time PSC: </w:t>
      </w:r>
      <w:r w:rsidR="000F196B" w:rsidRPr="00B4164E">
        <w:rPr>
          <w:rFonts w:ascii="Arial Narrow" w:hAnsi="Arial Narrow"/>
          <w:sz w:val="24"/>
          <w:szCs w:val="24"/>
          <w:lang w:val="en-US"/>
        </w:rPr>
        <w:t>time interval between PSC CT scan and angiographic</w:t>
      </w:r>
      <w:r w:rsidR="000F196B" w:rsidRPr="00B4164E">
        <w:rPr>
          <w:rFonts w:ascii="Arial Narrow" w:hAnsi="Arial Narrow" w:cs="Times New Roman"/>
          <w:sz w:val="24"/>
          <w:szCs w:val="24"/>
          <w:lang w:val="en-US"/>
        </w:rPr>
        <w:t xml:space="preserve"> recanalization</w:t>
      </w:r>
    </w:p>
    <w:sectPr w:rsidR="00914A46" w:rsidRPr="00914A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CE"/>
    <w:rsid w:val="00085DC2"/>
    <w:rsid w:val="000C72D8"/>
    <w:rsid w:val="000F196B"/>
    <w:rsid w:val="00154859"/>
    <w:rsid w:val="0018610D"/>
    <w:rsid w:val="003721CD"/>
    <w:rsid w:val="005075D9"/>
    <w:rsid w:val="00573233"/>
    <w:rsid w:val="005A46FE"/>
    <w:rsid w:val="006A7021"/>
    <w:rsid w:val="006E41CE"/>
    <w:rsid w:val="00704189"/>
    <w:rsid w:val="00704BC7"/>
    <w:rsid w:val="007D25D4"/>
    <w:rsid w:val="008524E7"/>
    <w:rsid w:val="00914A46"/>
    <w:rsid w:val="00930E3B"/>
    <w:rsid w:val="00B07EC5"/>
    <w:rsid w:val="00B3430A"/>
    <w:rsid w:val="00B961D2"/>
    <w:rsid w:val="00C75366"/>
    <w:rsid w:val="00C8021C"/>
    <w:rsid w:val="00CE7E5D"/>
    <w:rsid w:val="00D451FC"/>
    <w:rsid w:val="00F57947"/>
    <w:rsid w:val="00F8183F"/>
    <w:rsid w:val="00F9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B5A85-F2EB-4FE2-A908-8E875CF9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E41CE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6E41C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6E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3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3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64701-704A-43E2-9381-DF89EF3F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Kollikowski</dc:creator>
  <cp:keywords/>
  <dc:description/>
  <cp:lastModifiedBy>Alexander Kollikowski</cp:lastModifiedBy>
  <cp:revision>20</cp:revision>
  <dcterms:created xsi:type="dcterms:W3CDTF">2018-07-21T19:39:00Z</dcterms:created>
  <dcterms:modified xsi:type="dcterms:W3CDTF">2018-09-26T11:37:00Z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http://csl.mendeley.com/styles/422281851/2IEEE-2</vt:lpwstr>
  </property>
  <property fmtid="{D5CDD505-2E9C-101B-9397-08002B2CF9AE}" pid="9" name="Mendeley Recent Style Name 3_1">
    <vt:lpwstr>IEEE - Alexander Kollikowski</vt:lpwstr>
  </property>
  <property fmtid="{D5CDD505-2E9C-101B-9397-08002B2CF9AE}" pid="10" name="Mendeley Recent Style Id 4_1">
    <vt:lpwstr>http://csl.mendeley.com/styles/422281851/2IEEE-3</vt:lpwstr>
  </property>
  <property fmtid="{D5CDD505-2E9C-101B-9397-08002B2CF9AE}" pid="11" name="Mendeley Recent Style Name 4_1">
    <vt:lpwstr>IEEE - Alexander Kollikowski diss - Alexander Kollikowski</vt:lpwstr>
  </property>
  <property fmtid="{D5CDD505-2E9C-101B-9397-08002B2CF9AE}" pid="12" name="Mendeley Recent Style Id 5_1">
    <vt:lpwstr>http://csl.mendeley.com/styles/422281851/2IEEE-diss2</vt:lpwstr>
  </property>
  <property fmtid="{D5CDD505-2E9C-101B-9397-08002B2CF9AE}" pid="13" name="Mendeley Recent Style Name 5_1">
    <vt:lpwstr>IEEE - Alexander Kollikowski diss - Alexander Kollikowski diss3</vt:lpwstr>
  </property>
  <property fmtid="{D5CDD505-2E9C-101B-9397-08002B2CF9AE}" pid="14" name="Mendeley Recent Style Id 6_1">
    <vt:lpwstr>http://csl.mendeley.com/styles/422281851/JoS-AMA</vt:lpwstr>
  </property>
  <property fmtid="{D5CDD505-2E9C-101B-9397-08002B2CF9AE}" pid="15" name="Mendeley Recent Style Name 6_1">
    <vt:lpwstr>JoS-American Medical Association - Alexander Kollikowski</vt:lpwstr>
  </property>
  <property fmtid="{D5CDD505-2E9C-101B-9397-08002B2CF9AE}" pid="16" name="Mendeley Recent Style Id 7_1">
    <vt:lpwstr>http://www.zotero.org/styles/national-library-of-medicine</vt:lpwstr>
  </property>
  <property fmtid="{D5CDD505-2E9C-101B-9397-08002B2CF9AE}" pid="17" name="Mendeley Recent Style Name 7_1">
    <vt:lpwstr>National Library of Medicine</vt:lpwstr>
  </property>
  <property fmtid="{D5CDD505-2E9C-101B-9397-08002B2CF9AE}" pid="18" name="Mendeley Recent Style Id 8_1">
    <vt:lpwstr>http://csl.mendeley.com/styles/18957971/ThesisDavid</vt:lpwstr>
  </property>
  <property fmtid="{D5CDD505-2E9C-101B-9397-08002B2CF9AE}" pid="19" name="Mendeley Recent Style Name 8_1">
    <vt:lpwstr>Thesis David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