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F4" w:rsidRDefault="00055EF4" w:rsidP="00055EF4">
      <w:pPr>
        <w:autoSpaceDE w:val="0"/>
        <w:autoSpaceDN w:val="0"/>
        <w:adjustRightInd w:val="0"/>
      </w:pPr>
      <w:r>
        <w:rPr>
          <w:rFonts w:ascii="CIDFont+F1" w:cs="CIDFont+F1"/>
          <w:sz w:val="22"/>
          <w:szCs w:val="22"/>
          <w:lang w:bidi="he-IL"/>
        </w:rPr>
        <w:t>Supplementary Table III</w:t>
      </w:r>
      <w:bookmarkStart w:id="0" w:name="_GoBack"/>
      <w:bookmarkEnd w:id="0"/>
      <w:r>
        <w:rPr>
          <w:rFonts w:ascii="CIDFont+F1" w:cs="CIDFont+F1"/>
          <w:sz w:val="22"/>
          <w:szCs w:val="22"/>
          <w:lang w:bidi="he-IL"/>
        </w:rPr>
        <w:t>: Neuroform Atlas</w:t>
      </w:r>
      <w:r>
        <w:rPr>
          <w:rFonts w:ascii="CIDFont+F1" w:cs="CIDFont+F1" w:hint="cs"/>
          <w:sz w:val="22"/>
          <w:szCs w:val="22"/>
          <w:lang w:bidi="he-IL"/>
        </w:rPr>
        <w:t>®</w:t>
      </w:r>
      <w:r>
        <w:rPr>
          <w:rFonts w:ascii="CIDFont+F1" w:cs="CIDFont+F1"/>
          <w:sz w:val="22"/>
          <w:szCs w:val="22"/>
          <w:lang w:bidi="he-IL"/>
        </w:rPr>
        <w:t xml:space="preserve"> Stents Implanted in the HDE Study</w:t>
      </w:r>
    </w:p>
    <w:tbl>
      <w:tblPr>
        <w:tblW w:w="8550" w:type="dxa"/>
        <w:tblInd w:w="-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131"/>
        <w:gridCol w:w="1895"/>
        <w:gridCol w:w="1540"/>
        <w:gridCol w:w="1340"/>
        <w:gridCol w:w="1620"/>
      </w:tblGrid>
      <w:tr w:rsidR="00055EF4" w:rsidRPr="004A113D" w:rsidTr="001D0B52"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EF4" w:rsidRPr="00674C9B" w:rsidRDefault="00055EF4" w:rsidP="001D0B52">
            <w:pPr>
              <w:keepNext/>
              <w:adjustRightInd w:val="0"/>
              <w:ind w:left="880" w:hanging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Diameter x Length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EF4" w:rsidRPr="00674C9B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</w:t>
            </w:r>
          </w:p>
          <w:p w:rsidR="00055EF4" w:rsidRPr="004A113D" w:rsidRDefault="00055EF4" w:rsidP="001D0B52">
            <w:pPr>
              <w:keepNext/>
              <w:adjustRightInd w:val="0"/>
              <w:ind w:hanging="14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(%)</w:t>
            </w:r>
          </w:p>
        </w:tc>
      </w:tr>
      <w:tr w:rsidR="00055EF4" w:rsidRPr="004A113D" w:rsidTr="001D0B52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EF4" w:rsidRPr="004A113D" w:rsidRDefault="00055EF4" w:rsidP="001D0B52">
            <w:pPr>
              <w:keepNext/>
              <w:adjustRightInd w:val="0"/>
              <w:ind w:hanging="1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Diameter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EF4" w:rsidRPr="004A113D" w:rsidRDefault="00055EF4" w:rsidP="001D0B52">
            <w:pPr>
              <w:keepNext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055EF4" w:rsidRPr="004A113D" w:rsidTr="001D0B52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15mm</w:t>
            </w:r>
          </w:p>
          <w:p w:rsidR="00055EF4" w:rsidRPr="004A113D" w:rsidRDefault="00055EF4" w:rsidP="001D0B52">
            <w:pPr>
              <w:keepNext/>
              <w:adjustRightInd w:val="0"/>
              <w:spacing w:after="40"/>
              <w:ind w:hanging="14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proofErr w:type="gramEnd"/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21mm</w:t>
            </w:r>
          </w:p>
          <w:p w:rsidR="00055EF4" w:rsidRPr="004A113D" w:rsidRDefault="00055EF4" w:rsidP="001D0B52">
            <w:pPr>
              <w:keepNext/>
              <w:adjustRightInd w:val="0"/>
              <w:spacing w:after="40"/>
              <w:ind w:hanging="14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proofErr w:type="gramEnd"/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EF4" w:rsidRPr="00674C9B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24mm</w:t>
            </w:r>
          </w:p>
          <w:p w:rsidR="00055EF4" w:rsidRPr="004A113D" w:rsidRDefault="00055EF4" w:rsidP="001D0B52">
            <w:pPr>
              <w:keepNext/>
              <w:adjustRightInd w:val="0"/>
              <w:spacing w:after="40"/>
              <w:ind w:hanging="14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proofErr w:type="gramEnd"/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EF4" w:rsidRPr="00674C9B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30mm</w:t>
            </w:r>
          </w:p>
          <w:p w:rsidR="00055EF4" w:rsidRPr="004A113D" w:rsidRDefault="00055EF4" w:rsidP="001D0B52">
            <w:pPr>
              <w:keepNext/>
              <w:adjustRightInd w:val="0"/>
              <w:spacing w:after="40"/>
              <w:ind w:hanging="14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proofErr w:type="gramEnd"/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EF4" w:rsidRPr="004A113D" w:rsidRDefault="00055EF4" w:rsidP="001D0B52">
            <w:pPr>
              <w:keepNext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055EF4" w:rsidRPr="00C8158A" w:rsidTr="001D0B5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 mm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(27.3%)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(15.2%)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(9.1%)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(51.5%)</w:t>
            </w:r>
          </w:p>
        </w:tc>
      </w:tr>
      <w:tr w:rsidR="00055EF4" w:rsidRPr="00C8158A" w:rsidTr="001D0B5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 mm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(6.1%)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(12.1%)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(6.1%)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(24.2%)</w:t>
            </w:r>
          </w:p>
        </w:tc>
      </w:tr>
      <w:tr w:rsidR="00055EF4" w:rsidRPr="00C8158A" w:rsidTr="001D0B5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 mm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(6.1%)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(6.1%)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(12.1%)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29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(24.2%)</w:t>
            </w:r>
          </w:p>
        </w:tc>
      </w:tr>
    </w:tbl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1024"/>
        <w:gridCol w:w="1131"/>
        <w:gridCol w:w="1890"/>
        <w:gridCol w:w="1532"/>
        <w:gridCol w:w="1348"/>
        <w:gridCol w:w="1620"/>
      </w:tblGrid>
      <w:tr w:rsidR="00055EF4" w:rsidRPr="00C8158A" w:rsidTr="001D0B52">
        <w:tc>
          <w:tcPr>
            <w:tcW w:w="1024" w:type="dxa"/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1D288E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1" w:type="dxa"/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1D288E">
              <w:rPr>
                <w:color w:val="000000"/>
                <w:sz w:val="22"/>
                <w:szCs w:val="22"/>
              </w:rPr>
              <w:t>2 (6.1%)</w:t>
            </w:r>
          </w:p>
        </w:tc>
        <w:tc>
          <w:tcPr>
            <w:tcW w:w="1890" w:type="dxa"/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1D288E">
              <w:rPr>
                <w:color w:val="000000"/>
                <w:sz w:val="22"/>
                <w:szCs w:val="22"/>
              </w:rPr>
              <w:t>15 (45.5%)</w:t>
            </w:r>
          </w:p>
        </w:tc>
        <w:tc>
          <w:tcPr>
            <w:tcW w:w="1532" w:type="dxa"/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1D288E">
              <w:rPr>
                <w:color w:val="000000"/>
                <w:sz w:val="22"/>
                <w:szCs w:val="22"/>
              </w:rPr>
              <w:t>9 (27.3%)</w:t>
            </w:r>
          </w:p>
        </w:tc>
        <w:tc>
          <w:tcPr>
            <w:tcW w:w="1348" w:type="dxa"/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1D288E">
              <w:rPr>
                <w:color w:val="000000"/>
                <w:sz w:val="22"/>
                <w:szCs w:val="22"/>
              </w:rPr>
              <w:t>7 (21.2)</w:t>
            </w:r>
          </w:p>
        </w:tc>
        <w:tc>
          <w:tcPr>
            <w:tcW w:w="1620" w:type="dxa"/>
            <w:shd w:val="clear" w:color="auto" w:fill="auto"/>
          </w:tcPr>
          <w:p w:rsidR="00055EF4" w:rsidRPr="004A113D" w:rsidRDefault="00055EF4" w:rsidP="001D0B52">
            <w:pPr>
              <w:keepNext/>
              <w:adjustRightInd w:val="0"/>
              <w:ind w:hanging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1D288E">
              <w:rPr>
                <w:color w:val="000000"/>
                <w:sz w:val="22"/>
                <w:szCs w:val="22"/>
              </w:rPr>
              <w:t>33 (100%)</w:t>
            </w:r>
          </w:p>
        </w:tc>
      </w:tr>
    </w:tbl>
    <w:p w:rsidR="003F341A" w:rsidRDefault="003F341A" w:rsidP="00055EF4">
      <w:pPr>
        <w:autoSpaceDE w:val="0"/>
        <w:autoSpaceDN w:val="0"/>
        <w:adjustRightInd w:val="0"/>
      </w:pPr>
    </w:p>
    <w:sectPr w:rsidR="003F3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F4"/>
    <w:rsid w:val="00055EF4"/>
    <w:rsid w:val="003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63487-5403-47DD-BA73-CFBBF8C4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EF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55EF4"/>
    <w:pPr>
      <w:spacing w:after="120"/>
    </w:pPr>
    <w:rPr>
      <w:rFonts w:ascii="Times New Roman" w:hAnsi="Times New Roman" w:cs="Times New Roman"/>
      <w:b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Zaidat, Osama O</dc:creator>
  <cp:keywords/>
  <dc:description/>
  <cp:lastModifiedBy>Zaidat, Osama O</cp:lastModifiedBy>
  <cp:revision>2</cp:revision>
  <dcterms:created xsi:type="dcterms:W3CDTF">2018-10-22T23:49:00Z</dcterms:created>
  <dcterms:modified xsi:type="dcterms:W3CDTF">2018-10-22T23:55:00Z</dcterms:modified>
</cp:coreProperties>
</file>